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53" w:rsidRDefault="00DA3D53">
      <w:pPr>
        <w:spacing w:line="200" w:lineRule="exact"/>
      </w:pPr>
    </w:p>
    <w:p w:rsidR="00DA3D53" w:rsidRDefault="00DA3D53">
      <w:p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39" w:lineRule="exact"/>
      </w:pPr>
    </w:p>
    <w:p w:rsidR="00DA3D53" w:rsidRDefault="00DA3D53">
      <w:p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3580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23"/>
          <w:sz w:val="72"/>
          <w:szCs w:val="72"/>
          <w:lang w:eastAsia="zh-TW"/>
        </w:rPr>
        <w:lastRenderedPageBreak/>
        <w:t>成都未來</w:t>
      </w:r>
      <w:r w:rsidRPr="00A26687">
        <w:rPr>
          <w:rFonts w:ascii="SimSun" w:eastAsia="新細明體" w:hAnsi="SimSun" w:cs="SimSun" w:hint="eastAsia"/>
          <w:color w:val="000000"/>
          <w:spacing w:val="-21"/>
          <w:sz w:val="72"/>
          <w:szCs w:val="72"/>
          <w:lang w:eastAsia="zh-TW"/>
        </w:rPr>
        <w:t>科技城</w:t>
      </w:r>
    </w:p>
    <w:p w:rsidR="00DA3D53" w:rsidRDefault="00DA3D53">
      <w:pPr>
        <w:spacing w:line="30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323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23"/>
          <w:sz w:val="72"/>
          <w:szCs w:val="72"/>
          <w:lang w:eastAsia="zh-TW"/>
        </w:rPr>
        <w:t>產業扶持</w:t>
      </w:r>
      <w:r w:rsidRPr="00A26687">
        <w:rPr>
          <w:rFonts w:ascii="SimSun" w:eastAsia="新細明體" w:hAnsi="SimSun" w:cs="SimSun" w:hint="eastAsia"/>
          <w:color w:val="000000"/>
          <w:spacing w:val="-22"/>
          <w:sz w:val="72"/>
          <w:szCs w:val="72"/>
          <w:lang w:eastAsia="zh-TW"/>
        </w:rPr>
        <w:t>政策彙編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60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3952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-24"/>
          <w:sz w:val="32"/>
          <w:szCs w:val="32"/>
          <w:lang w:eastAsia="zh-TW"/>
        </w:rPr>
        <w:t>成都未來科技城發展</w:t>
      </w:r>
      <w:r w:rsidRPr="00A26687">
        <w:rPr>
          <w:rFonts w:ascii="楷体" w:eastAsia="新細明體" w:hAnsi="楷体" w:cs="楷体"/>
          <w:color w:val="000000"/>
          <w:spacing w:val="-23"/>
          <w:sz w:val="32"/>
          <w:szCs w:val="32"/>
          <w:lang w:eastAsia="zh-TW"/>
        </w:rPr>
        <w:t>服務局編印</w:t>
      </w:r>
    </w:p>
    <w:p w:rsidR="00DA3D53" w:rsidRDefault="00DA3D53">
      <w:pPr>
        <w:spacing w:line="20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5234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2021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楷体" w:eastAsia="新細明體" w:hAnsi="楷体" w:cs="楷体"/>
          <w:color w:val="000000"/>
          <w:sz w:val="32"/>
          <w:szCs w:val="32"/>
          <w:lang w:eastAsia="zh-TW"/>
        </w:rPr>
        <w:t>年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7</w:t>
      </w:r>
      <w:r w:rsidRPr="00A26687">
        <w:rPr>
          <w:rFonts w:ascii="Times New Roman" w:eastAsia="新細明體" w:hAnsi="Times New Roman" w:cs="Times New Roman"/>
          <w:spacing w:val="-24"/>
          <w:sz w:val="32"/>
          <w:szCs w:val="32"/>
          <w:lang w:eastAsia="zh-TW"/>
        </w:rPr>
        <w:t xml:space="preserve"> </w:t>
      </w:r>
      <w:r w:rsidRPr="00A26687">
        <w:rPr>
          <w:rFonts w:ascii="楷体" w:eastAsia="新細明體" w:hAnsi="楷体" w:cs="楷体"/>
          <w:color w:val="000000"/>
          <w:sz w:val="32"/>
          <w:szCs w:val="32"/>
          <w:lang w:eastAsia="zh-TW"/>
        </w:rPr>
        <w:t>月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95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5743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14"/>
          <w:sz w:val="44"/>
          <w:szCs w:val="44"/>
          <w:lang w:eastAsia="zh-TW"/>
        </w:rPr>
        <w:lastRenderedPageBreak/>
        <w:t>目錄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66" w:lineRule="exact"/>
        <w:rPr>
          <w:lang w:eastAsia="zh-TW"/>
        </w:rPr>
      </w:pPr>
    </w:p>
    <w:p w:rsidR="00DA3D53" w:rsidRDefault="00CE7996">
      <w:pPr>
        <w:autoSpaceDE w:val="0"/>
        <w:autoSpaceDN w:val="0"/>
        <w:spacing w:line="346" w:lineRule="auto"/>
        <w:ind w:left="2176" w:right="1472" w:hanging="588"/>
        <w:rPr>
          <w:lang w:eastAsia="zh-TW"/>
        </w:rPr>
      </w:pPr>
      <w:hyperlink w:anchor="PageMark5" w:history="1">
        <w:r w:rsidR="00A26687" w:rsidRPr="00A26687">
          <w:rPr>
            <w:rFonts w:ascii="SimHei" w:eastAsia="新細明體" w:hAnsi="SimHei" w:cs="SimHei" w:hint="eastAsia"/>
            <w:color w:val="000000"/>
            <w:spacing w:val="-1"/>
            <w:sz w:val="32"/>
            <w:szCs w:val="32"/>
            <w:lang w:eastAsia="zh-TW"/>
          </w:rPr>
          <w:t>一、創新創業</w:t>
        </w:r>
      </w:hyperlink>
      <w:hyperlink w:anchor="PageMark5" w:history="1">
        <w:r w:rsidR="00A26687" w:rsidRPr="00A26687">
          <w:rPr>
            <w:rFonts w:ascii="Times New Roman" w:eastAsia="新細明體" w:hAnsi="Times New Roman" w:cs="Times New Roman"/>
            <w:color w:val="000000"/>
            <w:sz w:val="32"/>
            <w:szCs w:val="32"/>
            <w:lang w:eastAsia="zh-TW"/>
          </w:rPr>
          <w:t>....................................................................................</w:t>
        </w:r>
      </w:hyperlink>
      <w:r w:rsidR="00A26687" w:rsidRPr="00A26687">
        <w:rPr>
          <w:rFonts w:ascii="Times New Roman" w:eastAsia="新細明體" w:hAnsi="Times New Roman" w:cs="Times New Roman"/>
          <w:spacing w:val="-23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-16"/>
          <w:sz w:val="32"/>
          <w:szCs w:val="32"/>
          <w:lang w:eastAsia="zh-TW"/>
        </w:rPr>
        <w:t>1</w:t>
      </w:r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（一）支持設立創新創業企業</w:t>
      </w:r>
      <w:r w:rsidR="00A26687">
        <w:fldChar w:fldCharType="begin"/>
      </w:r>
      <w:r w:rsidR="00A26687">
        <w:rPr>
          <w:lang w:eastAsia="zh-TW"/>
        </w:rPr>
        <w:instrText xml:space="preserve"> HYPERLINK \l "PageMark5"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3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4"/>
          <w:sz w:val="32"/>
          <w:szCs w:val="32"/>
          <w:lang w:eastAsia="zh-TW"/>
        </w:rPr>
        <w:t>1</w:t>
      </w:r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（二）支持高層次人才開展科技創新</w:t>
      </w:r>
      <w:r w:rsidR="00A26687">
        <w:fldChar w:fldCharType="begin"/>
      </w:r>
      <w:r w:rsidR="00A26687">
        <w:rPr>
          <w:lang w:eastAsia="zh-TW"/>
        </w:rPr>
        <w:instrText xml:space="preserve"> HYPERLINK \l "PageMark6"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36"/>
          <w:sz w:val="32"/>
          <w:szCs w:val="32"/>
          <w:lang w:eastAsia="zh-TW"/>
        </w:rPr>
        <w:t>2</w:t>
      </w:r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（三）支援提升創新能力</w:t>
      </w:r>
      <w:r w:rsidR="00A26687">
        <w:fldChar w:fldCharType="begin"/>
      </w:r>
      <w:r w:rsidR="00A26687">
        <w:rPr>
          <w:lang w:eastAsia="zh-TW"/>
        </w:rPr>
        <w:instrText xml:space="preserve"> HYPERLINK \l "PageMark6"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........................................................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54"/>
          <w:sz w:val="32"/>
          <w:szCs w:val="32"/>
          <w:lang w:eastAsia="zh-TW"/>
        </w:rPr>
        <w:t>2</w:t>
      </w:r>
      <w:r w:rsidR="00A26687"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（四）支援智慧財產權創造和應用</w:t>
      </w:r>
      <w:r w:rsidR="00A26687">
        <w:fldChar w:fldCharType="begin"/>
      </w:r>
      <w:r w:rsidR="00A26687">
        <w:rPr>
          <w:lang w:eastAsia="zh-TW"/>
        </w:rPr>
        <w:instrText xml:space="preserve"> HYPERLINK \l "PageMark8"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</w:t>
      </w:r>
      <w:r w:rsid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</w:t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29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7"/>
          <w:sz w:val="32"/>
          <w:szCs w:val="32"/>
          <w:lang w:eastAsia="zh-TW"/>
        </w:rPr>
        <w:t>4</w:t>
      </w:r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（五）支持建設公共技術平</w:t>
      </w:r>
      <w:proofErr w:type="gramStart"/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臺</w:t>
      </w:r>
      <w:proofErr w:type="gramEnd"/>
      <w:r w:rsidR="00A26687">
        <w:fldChar w:fldCharType="begin"/>
      </w:r>
      <w:r w:rsidR="00A26687">
        <w:rPr>
          <w:lang w:eastAsia="zh-TW"/>
        </w:rPr>
        <w:instrText xml:space="preserve"> HYPERLINK \l "PageMark9"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3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5</w:t>
      </w:r>
    </w:p>
    <w:p w:rsidR="00DA3D53" w:rsidRDefault="00CE7996">
      <w:pPr>
        <w:autoSpaceDE w:val="0"/>
        <w:autoSpaceDN w:val="0"/>
        <w:spacing w:before="1" w:line="346" w:lineRule="auto"/>
        <w:ind w:left="2176" w:right="1472" w:hanging="588"/>
        <w:rPr>
          <w:lang w:eastAsia="zh-TW"/>
        </w:rPr>
      </w:pPr>
      <w:hyperlink w:anchor="PageMark11" w:history="1">
        <w:r w:rsidR="00A26687" w:rsidRPr="00A26687">
          <w:rPr>
            <w:rFonts w:ascii="SimHei" w:eastAsia="新細明體" w:hAnsi="SimHei" w:cs="SimHei" w:hint="eastAsia"/>
            <w:color w:val="000000"/>
            <w:spacing w:val="-1"/>
            <w:sz w:val="32"/>
            <w:szCs w:val="32"/>
            <w:lang w:eastAsia="zh-TW"/>
          </w:rPr>
          <w:t>二、成果轉化</w:t>
        </w:r>
      </w:hyperlink>
      <w:hyperlink w:anchor="PageMark11" w:history="1">
        <w:r w:rsidR="00A26687" w:rsidRPr="00A26687">
          <w:rPr>
            <w:rFonts w:ascii="Times New Roman" w:eastAsia="新細明體" w:hAnsi="Times New Roman" w:cs="Times New Roman"/>
            <w:color w:val="000000"/>
            <w:sz w:val="32"/>
            <w:szCs w:val="32"/>
            <w:lang w:eastAsia="zh-TW"/>
          </w:rPr>
          <w:t>....................................................................................</w:t>
        </w:r>
      </w:hyperlink>
      <w:r w:rsidR="00A26687" w:rsidRPr="00A26687">
        <w:rPr>
          <w:rFonts w:ascii="Times New Roman" w:eastAsia="新細明體" w:hAnsi="Times New Roman" w:cs="Times New Roman"/>
          <w:spacing w:val="-23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-16"/>
          <w:sz w:val="32"/>
          <w:szCs w:val="32"/>
          <w:lang w:eastAsia="zh-TW"/>
        </w:rPr>
        <w:t>7</w:t>
      </w:r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（一）支援建設新型科技成果轉化平</w:t>
      </w:r>
      <w:proofErr w:type="gramStart"/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="00A26687">
        <w:fldChar w:fldCharType="begin"/>
      </w:r>
      <w:r w:rsidR="00A26687">
        <w:rPr>
          <w:lang w:eastAsia="zh-TW"/>
        </w:rPr>
        <w:instrText xml:space="preserve"> HYPERLINK \l "PageMark11"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34"/>
          <w:sz w:val="32"/>
          <w:szCs w:val="32"/>
          <w:lang w:eastAsia="zh-TW"/>
        </w:rPr>
        <w:t>7</w:t>
      </w:r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（二）支援企業加強科技成果轉化應用</w:t>
      </w:r>
      <w:r w:rsidR="00A26687">
        <w:fldChar w:fldCharType="begin"/>
      </w:r>
      <w:r w:rsidR="00A26687">
        <w:rPr>
          <w:lang w:eastAsia="zh-TW"/>
        </w:rPr>
        <w:instrText xml:space="preserve"> HYPERLINK \l "PageMark12"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34"/>
          <w:sz w:val="32"/>
          <w:szCs w:val="32"/>
          <w:lang w:eastAsia="zh-TW"/>
        </w:rPr>
        <w:t>8</w:t>
      </w:r>
      <w:r w:rsidR="00A26687" w:rsidRPr="00A26687">
        <w:rPr>
          <w:rFonts w:ascii="楷体" w:eastAsia="新細明體" w:hAnsi="楷体" w:cs="楷体"/>
          <w:color w:val="000000"/>
          <w:spacing w:val="7"/>
          <w:sz w:val="32"/>
          <w:szCs w:val="32"/>
          <w:lang w:eastAsia="zh-TW"/>
        </w:rPr>
        <w:t>（三）培育科技成果轉化示範企業與組織</w:t>
      </w:r>
      <w:r w:rsidR="00A26687">
        <w:fldChar w:fldCharType="begin"/>
      </w:r>
      <w:r w:rsidR="00A26687">
        <w:rPr>
          <w:lang w:eastAsia="zh-TW"/>
        </w:rPr>
        <w:instrText xml:space="preserve"> HYPERLINK \l "PageMark12"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3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28"/>
          <w:sz w:val="32"/>
          <w:szCs w:val="32"/>
          <w:lang w:eastAsia="zh-TW"/>
        </w:rPr>
        <w:t>8</w:t>
      </w:r>
      <w:r w:rsidR="00A26687" w:rsidRPr="00A26687">
        <w:rPr>
          <w:rFonts w:ascii="楷体" w:eastAsia="新細明體" w:hAnsi="楷体" w:cs="楷体"/>
          <w:color w:val="000000"/>
          <w:spacing w:val="16"/>
          <w:sz w:val="32"/>
          <w:szCs w:val="32"/>
          <w:lang w:eastAsia="zh-TW"/>
        </w:rPr>
        <w:t>（四）推動揭榜掛帥型研發機構健康有序發展（</w:t>
      </w:r>
      <w:r w:rsidR="00A26687">
        <w:fldChar w:fldCharType="begin"/>
      </w:r>
      <w:r w:rsidR="00A26687">
        <w:rPr>
          <w:lang w:eastAsia="zh-TW"/>
        </w:rPr>
        <w:instrText xml:space="preserve"> HYPERLINK \l "PageMark13"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24"/>
          <w:sz w:val="32"/>
          <w:szCs w:val="32"/>
          <w:lang w:eastAsia="zh-TW"/>
        </w:rPr>
        <w:t>“</w:t>
      </w:r>
      <w:r w:rsidR="00A2668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fldChar w:fldCharType="end"/>
      </w:r>
      <w:hyperlink w:anchor="PageMark13" w:history="1">
        <w:r w:rsidR="00A26687" w:rsidRPr="00A26687">
          <w:rPr>
            <w:rFonts w:ascii="楷体" w:eastAsia="新細明體" w:hAnsi="楷体" w:cs="楷体"/>
            <w:color w:val="000000"/>
            <w:spacing w:val="17"/>
            <w:sz w:val="32"/>
            <w:szCs w:val="32"/>
            <w:lang w:eastAsia="zh-TW"/>
          </w:rPr>
          <w:t>岷山行</w:t>
        </w:r>
      </w:hyperlink>
    </w:p>
    <w:p w:rsidR="00DA3D53" w:rsidRDefault="00A26687">
      <w:pPr>
        <w:autoSpaceDE w:val="0"/>
        <w:autoSpaceDN w:val="0"/>
        <w:spacing w:before="1"/>
        <w:ind w:left="1588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-1"/>
          <w:sz w:val="32"/>
          <w:szCs w:val="32"/>
          <w:lang w:eastAsia="zh-TW"/>
        </w:rPr>
        <w:t>動</w:t>
      </w:r>
      <w:proofErr w:type="gramStart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”</w:t>
      </w:r>
      <w:proofErr w:type="gramEnd"/>
      <w:r w:rsidRPr="00A26687">
        <w:rPr>
          <w:rFonts w:ascii="楷体" w:eastAsia="新細明體" w:hAnsi="楷体" w:cs="楷体"/>
          <w:color w:val="000000"/>
          <w:spacing w:val="-1"/>
          <w:sz w:val="32"/>
          <w:szCs w:val="32"/>
          <w:lang w:eastAsia="zh-TW"/>
        </w:rPr>
        <w:t>計畫</w:t>
      </w:r>
      <w:proofErr w:type="gramStart"/>
      <w:r w:rsidRPr="00A26687">
        <w:rPr>
          <w:rFonts w:ascii="楷体" w:eastAsia="新細明體" w:hAnsi="楷体" w:cs="楷体"/>
          <w:color w:val="000000"/>
          <w:spacing w:val="-1"/>
          <w:sz w:val="32"/>
          <w:szCs w:val="32"/>
          <w:lang w:eastAsia="zh-TW"/>
        </w:rPr>
        <w:t>）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...........................................................................................</w:t>
      </w:r>
      <w:r w:rsidRPr="00A26687">
        <w:rPr>
          <w:rFonts w:ascii="Times New Roman" w:eastAsia="新細明體" w:hAnsi="Times New Roman" w:cs="Times New Roman"/>
          <w:color w:val="000000"/>
          <w:spacing w:val="-15"/>
          <w:sz w:val="32"/>
          <w:szCs w:val="32"/>
          <w:lang w:eastAsia="zh-TW"/>
        </w:rPr>
        <w:t>9</w:t>
      </w:r>
    </w:p>
    <w:p w:rsidR="00DA3D53" w:rsidRDefault="00DA3D53">
      <w:pPr>
        <w:spacing w:line="184" w:lineRule="exact"/>
        <w:rPr>
          <w:lang w:eastAsia="zh-TW"/>
        </w:rPr>
      </w:pPr>
    </w:p>
    <w:p w:rsidR="00DA3D53" w:rsidRDefault="00CE7996">
      <w:pPr>
        <w:autoSpaceDE w:val="0"/>
        <w:autoSpaceDN w:val="0"/>
        <w:spacing w:line="346" w:lineRule="auto"/>
        <w:ind w:left="2176" w:right="1467" w:hanging="588"/>
        <w:rPr>
          <w:lang w:eastAsia="zh-TW"/>
        </w:rPr>
      </w:pPr>
      <w:hyperlink w:anchor="PageMark14" w:history="1">
        <w:r w:rsidR="00A26687" w:rsidRPr="00A26687">
          <w:rPr>
            <w:rFonts w:ascii="SimHei" w:eastAsia="新細明體" w:hAnsi="SimHei" w:cs="SimHei" w:hint="eastAsia"/>
            <w:color w:val="000000"/>
            <w:sz w:val="32"/>
            <w:szCs w:val="32"/>
            <w:lang w:eastAsia="zh-TW"/>
          </w:rPr>
          <w:t>三、企業聚集發展</w:t>
        </w:r>
      </w:hyperlink>
      <w:hyperlink w:anchor="PageMark14" w:history="1">
        <w:r w:rsidR="00A26687" w:rsidRPr="00A26687">
          <w:rPr>
            <w:rFonts w:ascii="Times New Roman" w:eastAsia="新細明體" w:hAnsi="Times New Roman" w:cs="Times New Roman"/>
            <w:color w:val="000000"/>
            <w:sz w:val="32"/>
            <w:szCs w:val="32"/>
            <w:lang w:eastAsia="zh-TW"/>
          </w:rPr>
          <w:t>..........................................................................</w:t>
        </w:r>
      </w:hyperlink>
      <w:r w:rsidR="00A26687" w:rsidRPr="00A26687">
        <w:rPr>
          <w:rFonts w:ascii="Times New Roman" w:eastAsia="新細明體" w:hAnsi="Times New Roman" w:cs="Times New Roman"/>
          <w:spacing w:val="-41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</w:t>
      </w:r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（一）對企業全生命週期給予針對性扶持</w:t>
      </w:r>
      <w:r w:rsidR="00A26687">
        <w:fldChar w:fldCharType="begin"/>
      </w:r>
      <w:r w:rsidR="00A26687">
        <w:rPr>
          <w:lang w:eastAsia="zh-TW"/>
        </w:rPr>
        <w:instrText xml:space="preserve"> HYPERLINK \l "PageMark14"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10</w:t>
      </w:r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（二）支持瞪羚企業持續增長</w:t>
      </w:r>
      <w:r w:rsidR="00A26687">
        <w:fldChar w:fldCharType="begin"/>
      </w:r>
      <w:r w:rsidR="00A26687">
        <w:rPr>
          <w:lang w:eastAsia="zh-TW"/>
        </w:rPr>
        <w:instrText xml:space="preserve"> HYPERLINK \l "PageMark14"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10</w:t>
      </w:r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（三）支持獨角獸企業提升效益</w:t>
      </w:r>
      <w:r w:rsidR="00A26687">
        <w:fldChar w:fldCharType="begin"/>
      </w:r>
      <w:r w:rsidR="00A26687">
        <w:rPr>
          <w:lang w:eastAsia="zh-TW"/>
        </w:rPr>
        <w:instrText xml:space="preserve"> HYPERLINK \l "PageMark15"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11</w:t>
      </w:r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（四）支持平</w:t>
      </w:r>
      <w:proofErr w:type="gramStart"/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="00A26687" w:rsidRPr="00A26687">
        <w:rPr>
          <w:rFonts w:ascii="楷体" w:eastAsia="新細明體" w:hAnsi="楷体" w:cs="楷体"/>
          <w:color w:val="000000"/>
          <w:spacing w:val="6"/>
          <w:sz w:val="32"/>
          <w:szCs w:val="32"/>
          <w:lang w:eastAsia="zh-TW"/>
        </w:rPr>
        <w:t>生態型龍頭企業行業整合</w:t>
      </w:r>
      <w:r w:rsidR="00A26687">
        <w:fldChar w:fldCharType="begin"/>
      </w:r>
      <w:r w:rsidR="00A26687">
        <w:rPr>
          <w:lang w:eastAsia="zh-TW"/>
        </w:rPr>
        <w:instrText xml:space="preserve"> HYPERLINK \l "PageMark15"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11</w:t>
      </w:r>
      <w:r w:rsidR="00A26687" w:rsidRPr="00A26687">
        <w:rPr>
          <w:rFonts w:ascii="楷体" w:eastAsia="新細明體" w:hAnsi="楷体" w:cs="楷体"/>
          <w:color w:val="000000"/>
          <w:spacing w:val="7"/>
          <w:sz w:val="32"/>
          <w:szCs w:val="32"/>
          <w:lang w:eastAsia="zh-TW"/>
        </w:rPr>
        <w:t>（五）支援高能級企業和重大產業專案落戶</w:t>
      </w:r>
      <w:r w:rsidR="00A26687">
        <w:fldChar w:fldCharType="begin"/>
      </w:r>
      <w:r w:rsidR="00A26687">
        <w:rPr>
          <w:lang w:eastAsia="zh-TW"/>
        </w:rPr>
        <w:instrText xml:space="preserve"> HYPERLINK \l "PageMark15"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8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3"/>
          <w:sz w:val="32"/>
          <w:szCs w:val="32"/>
          <w:lang w:eastAsia="zh-TW"/>
        </w:rPr>
        <w:t>11</w:t>
      </w:r>
      <w:r w:rsidR="00A26687"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（六）支持積體電路設計產業發展</w:t>
      </w:r>
      <w:r w:rsidR="00A26687">
        <w:fldChar w:fldCharType="begin"/>
      </w:r>
      <w:r w:rsidR="00A26687">
        <w:rPr>
          <w:lang w:eastAsia="zh-TW"/>
        </w:rPr>
        <w:instrText xml:space="preserve"> HYPERLINK \l "PageMark17"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32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13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8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46" w:lineRule="auto"/>
        <w:ind w:left="2176" w:right="1467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lastRenderedPageBreak/>
        <w:t>（七）支持提升金融</w:t>
      </w:r>
      <w:proofErr w:type="gramStart"/>
      <w:r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產業能級</w:t>
      </w:r>
      <w:proofErr w:type="gramEnd"/>
      <w:r>
        <w:fldChar w:fldCharType="begin"/>
      </w:r>
      <w:r>
        <w:rPr>
          <w:lang w:eastAsia="zh-TW"/>
        </w:rPr>
        <w:instrText xml:space="preserve"> HYPERLINK \l "PageMark19" </w:instrText>
      </w:r>
      <w:r>
        <w:fldChar w:fldCharType="separate"/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15</w:t>
      </w:r>
      <w:r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（八）降低企業項目建設成本</w:t>
      </w:r>
      <w:r>
        <w:fldChar w:fldCharType="begin"/>
      </w:r>
      <w:r>
        <w:rPr>
          <w:lang w:eastAsia="zh-TW"/>
        </w:rPr>
        <w:instrText xml:space="preserve"> HYPERLINK \l "PageMark20" </w:instrText>
      </w:r>
      <w:r>
        <w:fldChar w:fldCharType="separate"/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16</w:t>
      </w:r>
      <w:r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（九）支持樓宇聚集優質企業</w:t>
      </w:r>
      <w:r>
        <w:fldChar w:fldCharType="begin"/>
      </w:r>
      <w:r>
        <w:rPr>
          <w:lang w:eastAsia="zh-TW"/>
        </w:rPr>
        <w:instrText xml:space="preserve"> HYPERLINK \l "PageMark21" </w:instrText>
      </w:r>
      <w:r>
        <w:fldChar w:fldCharType="separate"/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17</w:t>
      </w:r>
      <w:r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（十）支援智慧製造綠色發展</w:t>
      </w:r>
      <w:r>
        <w:fldChar w:fldCharType="begin"/>
      </w:r>
      <w:r>
        <w:rPr>
          <w:lang w:eastAsia="zh-TW"/>
        </w:rPr>
        <w:instrText xml:space="preserve"> HYPERLINK \l "PageMark21" </w:instrText>
      </w:r>
      <w:r>
        <w:fldChar w:fldCharType="separate"/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17</w:t>
      </w:r>
      <w:r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（十一）支援企業加強安全生產</w:t>
      </w:r>
      <w:r>
        <w:fldChar w:fldCharType="begin"/>
      </w:r>
      <w:r>
        <w:rPr>
          <w:lang w:eastAsia="zh-TW"/>
        </w:rPr>
        <w:instrText xml:space="preserve"> HYPERLINK \l "PageMark22" </w:instrText>
      </w:r>
      <w:r>
        <w:fldChar w:fldCharType="separate"/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Pr="00A26687">
        <w:rPr>
          <w:rFonts w:ascii="Times New Roman" w:eastAsia="新細明體" w:hAnsi="Times New Roman" w:cs="Times New Roman"/>
          <w:spacing w:val="-1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18</w:t>
      </w:r>
      <w:r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（十二）支持企業高品質發輾轉型</w:t>
      </w:r>
      <w:r>
        <w:fldChar w:fldCharType="begin"/>
      </w:r>
      <w:r>
        <w:rPr>
          <w:lang w:eastAsia="zh-TW"/>
        </w:rPr>
        <w:instrText xml:space="preserve"> HYPERLINK \l "PageMark23" </w:instrText>
      </w:r>
      <w:r>
        <w:fldChar w:fldCharType="separate"/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Pr="00A26687">
        <w:rPr>
          <w:rFonts w:ascii="Times New Roman" w:eastAsia="新細明體" w:hAnsi="Times New Roman" w:cs="Times New Roman"/>
          <w:spacing w:val="-3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19</w:t>
      </w:r>
    </w:p>
    <w:p w:rsidR="00DA3D53" w:rsidRDefault="00CE7996">
      <w:pPr>
        <w:autoSpaceDE w:val="0"/>
        <w:autoSpaceDN w:val="0"/>
        <w:spacing w:before="1" w:line="346" w:lineRule="auto"/>
        <w:ind w:left="2176" w:right="1467" w:hanging="588"/>
        <w:rPr>
          <w:lang w:eastAsia="zh-TW"/>
        </w:rPr>
      </w:pPr>
      <w:hyperlink w:anchor="PageMark25" w:history="1">
        <w:r w:rsidR="00A26687" w:rsidRPr="00A26687">
          <w:rPr>
            <w:rFonts w:ascii="SimHei" w:eastAsia="新細明體" w:hAnsi="SimHei" w:cs="SimHei" w:hint="eastAsia"/>
            <w:color w:val="000000"/>
            <w:spacing w:val="1"/>
            <w:sz w:val="32"/>
            <w:szCs w:val="32"/>
            <w:lang w:eastAsia="zh-TW"/>
          </w:rPr>
          <w:t>四、人才引進和培養</w:t>
        </w:r>
      </w:hyperlink>
      <w:hyperlink w:anchor="PageMark25" w:history="1">
        <w:r w:rsidR="00A26687" w:rsidRPr="00A26687">
          <w:rPr>
            <w:rFonts w:ascii="Times New Roman" w:eastAsia="新細明體" w:hAnsi="Times New Roman" w:cs="Times New Roman"/>
            <w:color w:val="000000"/>
            <w:sz w:val="32"/>
            <w:szCs w:val="32"/>
            <w:lang w:eastAsia="zh-TW"/>
          </w:rPr>
          <w:t>......................................................................</w:t>
        </w:r>
      </w:hyperlink>
      <w:r w:rsidR="00A26687" w:rsidRPr="00A26687">
        <w:rPr>
          <w:rFonts w:ascii="Times New Roman" w:eastAsia="新細明體" w:hAnsi="Times New Roman" w:cs="Times New Roman"/>
          <w:color w:val="000000"/>
          <w:spacing w:val="15"/>
          <w:sz w:val="32"/>
          <w:szCs w:val="32"/>
          <w:lang w:eastAsia="zh-TW"/>
        </w:rPr>
        <w:t>21</w:t>
      </w:r>
      <w:r w:rsidR="00A26687" w:rsidRPr="00A26687">
        <w:rPr>
          <w:rFonts w:ascii="楷体" w:eastAsia="新細明體" w:hAnsi="楷体" w:cs="楷体"/>
          <w:color w:val="000000"/>
          <w:spacing w:val="2"/>
          <w:sz w:val="32"/>
          <w:szCs w:val="32"/>
          <w:lang w:eastAsia="zh-TW"/>
        </w:rPr>
        <w:t>（一）強化人才安居保障</w:t>
      </w:r>
      <w:r w:rsidR="00A26687">
        <w:fldChar w:fldCharType="begin"/>
      </w:r>
      <w:r w:rsidR="00A26687">
        <w:rPr>
          <w:lang w:eastAsia="zh-TW"/>
        </w:rPr>
        <w:instrText xml:space="preserve"> HYPERLINK \l "PageMark25"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......................................................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49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9"/>
          <w:sz w:val="32"/>
          <w:szCs w:val="32"/>
          <w:lang w:eastAsia="zh-TW"/>
        </w:rPr>
        <w:t>21</w:t>
      </w:r>
      <w:r w:rsidR="00A26687" w:rsidRPr="00A26687">
        <w:rPr>
          <w:rFonts w:ascii="楷体" w:eastAsia="新細明體" w:hAnsi="楷体" w:cs="楷体"/>
          <w:color w:val="000000"/>
          <w:spacing w:val="1"/>
          <w:sz w:val="32"/>
          <w:szCs w:val="32"/>
          <w:lang w:eastAsia="zh-TW"/>
        </w:rPr>
        <w:t>（二）加大人才激勵</w:t>
      </w:r>
      <w:r w:rsidR="00A26687">
        <w:fldChar w:fldCharType="begin"/>
      </w:r>
      <w:r w:rsidR="00A26687">
        <w:rPr>
          <w:lang w:eastAsia="zh-TW"/>
        </w:rPr>
        <w:instrText xml:space="preserve"> HYPERLINK \l "PageMark26"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..............................................................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6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22</w:t>
      </w:r>
      <w:r w:rsidR="00A26687"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（三）支持社會力量引才和育才</w:t>
      </w:r>
      <w:r w:rsidR="00A26687">
        <w:fldChar w:fldCharType="begin"/>
      </w:r>
      <w:r w:rsidR="00A26687">
        <w:rPr>
          <w:lang w:eastAsia="zh-TW"/>
        </w:rPr>
        <w:instrText xml:space="preserve"> HYPERLINK \l "PageMark28"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8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24</w:t>
      </w:r>
    </w:p>
    <w:p w:rsidR="00DA3D53" w:rsidRDefault="00CE7996">
      <w:pPr>
        <w:autoSpaceDE w:val="0"/>
        <w:autoSpaceDN w:val="0"/>
        <w:spacing w:before="1" w:line="346" w:lineRule="auto"/>
        <w:ind w:left="2176" w:right="1467" w:hanging="588"/>
        <w:rPr>
          <w:lang w:eastAsia="zh-TW"/>
        </w:rPr>
      </w:pPr>
      <w:hyperlink w:anchor="PageMark29" w:history="1">
        <w:r w:rsidR="00A26687" w:rsidRPr="00A26687">
          <w:rPr>
            <w:rFonts w:ascii="SimHei" w:eastAsia="新細明體" w:hAnsi="SimHei" w:cs="SimHei" w:hint="eastAsia"/>
            <w:color w:val="000000"/>
            <w:spacing w:val="-1"/>
            <w:sz w:val="32"/>
            <w:szCs w:val="32"/>
            <w:lang w:eastAsia="zh-TW"/>
          </w:rPr>
          <w:t>五、投融資</w:t>
        </w:r>
      </w:hyperlink>
      <w:hyperlink w:anchor="PageMark29" w:history="1">
        <w:r w:rsidR="00A26687" w:rsidRPr="00A26687">
          <w:rPr>
            <w:rFonts w:ascii="Times New Roman" w:eastAsia="新細明體" w:hAnsi="Times New Roman" w:cs="Times New Roman"/>
            <w:color w:val="000000"/>
            <w:sz w:val="32"/>
            <w:szCs w:val="32"/>
            <w:lang w:eastAsia="zh-TW"/>
          </w:rPr>
          <w:t>.......................................................................................</w:t>
        </w:r>
      </w:hyperlink>
      <w:r w:rsidR="00A26687" w:rsidRPr="00A26687">
        <w:rPr>
          <w:rFonts w:ascii="Times New Roman" w:eastAsia="新細明體" w:hAnsi="Times New Roman" w:cs="Times New Roman"/>
          <w:color w:val="000000"/>
          <w:spacing w:val="-18"/>
          <w:sz w:val="32"/>
          <w:szCs w:val="32"/>
          <w:lang w:eastAsia="zh-TW"/>
        </w:rPr>
        <w:t>25</w:t>
      </w:r>
      <w:r w:rsidR="00A26687" w:rsidRPr="00A26687">
        <w:rPr>
          <w:rFonts w:ascii="楷体" w:eastAsia="新細明體" w:hAnsi="楷体" w:cs="楷体"/>
          <w:color w:val="000000"/>
          <w:spacing w:val="3"/>
          <w:sz w:val="32"/>
          <w:szCs w:val="32"/>
          <w:lang w:eastAsia="zh-TW"/>
        </w:rPr>
        <w:t>（一）支持企業多管道融資</w:t>
      </w:r>
      <w:r w:rsidR="00A26687">
        <w:fldChar w:fldCharType="begin"/>
      </w:r>
      <w:r w:rsidR="00A26687">
        <w:rPr>
          <w:lang w:eastAsia="zh-TW"/>
        </w:rPr>
        <w:instrText xml:space="preserve"> HYPERLINK \l "PageMark29"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25</w:t>
      </w:r>
      <w:r w:rsidR="00A26687"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（二）鼓勵使用科技金融服務平</w:t>
      </w:r>
      <w:proofErr w:type="gramStart"/>
      <w:r w:rsidR="00A26687"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臺</w:t>
      </w:r>
      <w:proofErr w:type="gramEnd"/>
      <w:r w:rsidR="00A26687">
        <w:fldChar w:fldCharType="begin"/>
      </w:r>
      <w:r w:rsidR="00A26687">
        <w:rPr>
          <w:lang w:eastAsia="zh-TW"/>
        </w:rPr>
        <w:instrText xml:space="preserve"> HYPERLINK \l "PageMark30"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32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26</w:t>
      </w:r>
    </w:p>
    <w:p w:rsidR="00DA3D53" w:rsidRDefault="00CE7996">
      <w:pPr>
        <w:autoSpaceDE w:val="0"/>
        <w:autoSpaceDN w:val="0"/>
        <w:spacing w:line="346" w:lineRule="auto"/>
        <w:ind w:left="2176" w:right="1467" w:hanging="588"/>
        <w:rPr>
          <w:lang w:eastAsia="zh-TW"/>
        </w:rPr>
      </w:pPr>
      <w:hyperlink w:anchor="PageMark30" w:history="1">
        <w:r w:rsidR="00A26687" w:rsidRPr="00A26687">
          <w:rPr>
            <w:rFonts w:ascii="SimHei" w:eastAsia="新細明體" w:hAnsi="SimHei" w:cs="SimHei" w:hint="eastAsia"/>
            <w:color w:val="000000"/>
            <w:spacing w:val="-1"/>
            <w:sz w:val="32"/>
            <w:szCs w:val="32"/>
            <w:lang w:eastAsia="zh-TW"/>
          </w:rPr>
          <w:t>六、市場開拓</w:t>
        </w:r>
      </w:hyperlink>
      <w:hyperlink w:anchor="PageMark30" w:history="1">
        <w:r w:rsidR="00A26687" w:rsidRPr="00A26687">
          <w:rPr>
            <w:rFonts w:ascii="Times New Roman" w:eastAsia="新細明體" w:hAnsi="Times New Roman" w:cs="Times New Roman"/>
            <w:color w:val="000000"/>
            <w:sz w:val="32"/>
            <w:szCs w:val="32"/>
            <w:lang w:eastAsia="zh-TW"/>
          </w:rPr>
          <w:t>..................................................................................</w:t>
        </w:r>
      </w:hyperlink>
      <w:r w:rsidR="00A26687" w:rsidRPr="00A26687">
        <w:rPr>
          <w:rFonts w:ascii="Times New Roman" w:eastAsia="新細明體" w:hAnsi="Times New Roman" w:cs="Times New Roman"/>
          <w:spacing w:val="-13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-11"/>
          <w:sz w:val="32"/>
          <w:szCs w:val="32"/>
          <w:lang w:eastAsia="zh-TW"/>
        </w:rPr>
        <w:t>26</w:t>
      </w:r>
      <w:r w:rsidR="00A26687" w:rsidRPr="00A26687">
        <w:rPr>
          <w:rFonts w:ascii="楷体" w:eastAsia="新細明體" w:hAnsi="楷体" w:cs="楷体"/>
          <w:color w:val="000000"/>
          <w:spacing w:val="2"/>
          <w:sz w:val="32"/>
          <w:szCs w:val="32"/>
          <w:lang w:eastAsia="zh-TW"/>
        </w:rPr>
        <w:t>（一）鼓勵企業對外宣傳</w:t>
      </w:r>
      <w:r w:rsidR="00A26687">
        <w:fldChar w:fldCharType="begin"/>
      </w:r>
      <w:r w:rsidR="00A26687">
        <w:rPr>
          <w:lang w:eastAsia="zh-TW"/>
        </w:rPr>
        <w:instrText xml:space="preserve"> HYPERLINK \l "PageMark30"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......................................................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49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19"/>
          <w:sz w:val="32"/>
          <w:szCs w:val="32"/>
          <w:lang w:eastAsia="zh-TW"/>
        </w:rPr>
        <w:t>26</w:t>
      </w:r>
      <w:r w:rsidR="00A26687" w:rsidRPr="00A26687">
        <w:rPr>
          <w:rFonts w:ascii="楷体" w:eastAsia="新細明體" w:hAnsi="楷体" w:cs="楷体"/>
          <w:color w:val="000000"/>
          <w:spacing w:val="4"/>
          <w:sz w:val="32"/>
          <w:szCs w:val="32"/>
          <w:lang w:eastAsia="zh-TW"/>
        </w:rPr>
        <w:t>（二）鼓勵新經濟應用場景建設</w:t>
      </w:r>
      <w:r w:rsidR="00A26687">
        <w:fldChar w:fldCharType="begin"/>
      </w:r>
      <w:r w:rsidR="00A26687">
        <w:rPr>
          <w:lang w:eastAsia="zh-TW"/>
        </w:rPr>
        <w:instrText xml:space="preserve"> HYPERLINK \l "PageMark31" </w:instrText>
      </w:r>
      <w:r w:rsidR="00A26687">
        <w:fldChar w:fldCharType="separate"/>
      </w:r>
      <w:r w:rsidR="00A26687"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.........................................</w:t>
      </w:r>
      <w:r w:rsidR="00A2668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fldChar w:fldCharType="end"/>
      </w:r>
      <w:r w:rsidR="00A26687" w:rsidRPr="00A26687">
        <w:rPr>
          <w:rFonts w:ascii="Times New Roman" w:eastAsia="新細明體" w:hAnsi="Times New Roman" w:cs="Times New Roman"/>
          <w:spacing w:val="-18"/>
          <w:sz w:val="32"/>
          <w:szCs w:val="32"/>
          <w:lang w:eastAsia="zh-TW"/>
        </w:rPr>
        <w:t xml:space="preserve"> </w:t>
      </w:r>
      <w:r w:rsidR="00A26687"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27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40" w:lineRule="exact"/>
        <w:ind w:left="2000"/>
        <w:rPr>
          <w:lang w:eastAsia="zh-TW"/>
        </w:rPr>
      </w:pPr>
      <w:bookmarkStart w:id="0" w:name="PageMark4"/>
      <w:bookmarkEnd w:id="0"/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19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2904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24"/>
          <w:sz w:val="44"/>
          <w:szCs w:val="44"/>
          <w:lang w:eastAsia="zh-TW"/>
        </w:rPr>
        <w:lastRenderedPageBreak/>
        <w:t>成都未來科技城產業扶持</w:t>
      </w:r>
      <w:r w:rsidRPr="00A26687">
        <w:rPr>
          <w:rFonts w:ascii="SimSun" w:eastAsia="新細明體" w:hAnsi="SimSun" w:cs="SimSun" w:hint="eastAsia"/>
          <w:color w:val="000000"/>
          <w:spacing w:val="-23"/>
          <w:sz w:val="44"/>
          <w:szCs w:val="44"/>
          <w:lang w:eastAsia="zh-TW"/>
        </w:rPr>
        <w:t>政策彙編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5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SimHei" w:eastAsia="新細明體" w:hAnsi="SimHei" w:cs="SimHei" w:hint="eastAsia"/>
          <w:color w:val="000000"/>
          <w:spacing w:val="10"/>
          <w:sz w:val="32"/>
          <w:szCs w:val="32"/>
          <w:lang w:eastAsia="zh-TW"/>
        </w:rPr>
        <w:t>一、創新</w:t>
      </w:r>
      <w:r w:rsidRPr="00A26687">
        <w:rPr>
          <w:rFonts w:ascii="SimHei" w:eastAsia="新細明體" w:hAnsi="SimHei" w:cs="SimHei" w:hint="eastAsia"/>
          <w:color w:val="000000"/>
          <w:spacing w:val="9"/>
          <w:sz w:val="32"/>
          <w:szCs w:val="32"/>
          <w:lang w:eastAsia="zh-TW"/>
        </w:rPr>
        <w:t>創業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（一）支持設立創新創業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企業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、對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四派人才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（蓉歸派、海歸派、學院派、創客派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創辦的科技創新類企業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3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年、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平方米的創業空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間支援；視團隊規模提供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套以內的人才公寓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；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保障提供相對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應的子女入學學位、購房資格。若所設立企業獲得風險投資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則按照股權融資額的</w:t>
      </w:r>
      <w:r w:rsidRPr="00A26687">
        <w:rPr>
          <w:rFonts w:ascii="仿宋" w:eastAsia="新細明體" w:hAnsi="仿宋" w:cs="仿宋"/>
          <w:spacing w:val="-6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給予啟動資金支持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其中一般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四派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人才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創辦的企業啟動資金最高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高層次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四派人才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（世界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強及國內外知名企業高管或技術骨幹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國內外一流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科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院校專家教授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海歸高層次人才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、經成都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高新區認定的各類創新創業大賽優秀創業團隊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有過多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次成功創業經歷的創業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者等）創辦的企業啟動資金最高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《成都高新區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實施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計畫促進人才資源向創新動能轉化若干政策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6" w:line="333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設立產業教授專項資金，與高校合作選聘一批具有高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端創新水準和產業化能力的教授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企業家擔任產業教授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對在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成都高新區創辦企業且達到成都市</w:t>
      </w:r>
      <w:r w:rsidRPr="00A26687">
        <w:rPr>
          <w:rFonts w:ascii="仿宋" w:eastAsia="新細明體" w:hAnsi="仿宋" w:cs="仿宋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3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類及以上人才標準的高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校教授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可給予最高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萬元專案資助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。對高校選聘成都高新</w:t>
      </w:r>
    </w:p>
    <w:p w:rsidR="00DA3D53" w:rsidRDefault="00A26687">
      <w:pPr>
        <w:autoSpaceDE w:val="0"/>
        <w:autoSpaceDN w:val="0"/>
        <w:ind w:left="917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1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41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lastRenderedPageBreak/>
        <w:t>區優秀創新創業人才作為教授的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可按最高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/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人的標準給予高校科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經費支持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成都高新區實施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計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畫促進人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才資源向創新動能轉化若干政策》</w:t>
      </w:r>
    </w:p>
    <w:p w:rsidR="00DA3D53" w:rsidRDefault="00A26687">
      <w:pPr>
        <w:autoSpaceDE w:val="0"/>
        <w:autoSpaceDN w:val="0"/>
        <w:spacing w:line="341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、鼓勵在校和畢業未超過五年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的普通高校全日制大學生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到成都高新區創新創業，通過評審的大學生創業企業（團隊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可享受不超過兩年的免費入駐。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支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持各類主體在成都高新區內</w:t>
      </w: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外舉辦與成都高新區主導產業發展相關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的科創活動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經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認定後，</w:t>
      </w:r>
    </w:p>
    <w:p w:rsidR="00DA3D53" w:rsidRDefault="00DA3D53">
      <w:pPr>
        <w:spacing w:line="167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按照活動費用的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給予最高不超過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萬元的支持。特別重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大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的科創活動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在符合相關規定及政策的情況下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可採用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一事一議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的方式給予支援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區關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於科技創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新驅動高品質發展的若干政策》</w:t>
      </w:r>
    </w:p>
    <w:p w:rsidR="00DA3D53" w:rsidRDefault="00A26687">
      <w:pPr>
        <w:autoSpaceDE w:val="0"/>
        <w:autoSpaceDN w:val="0"/>
        <w:spacing w:before="3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二）支持高層次人才開展科技創新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367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對高層次人才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達到成都市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C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類及以上人才標準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到成都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高新區牽頭開展的科技創新類專案，根據專案的人才、技術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專利、研發、效益等情況給予最高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萬元的項目扶持資金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《成都高新區實施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計畫促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進人才資源向創新動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能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轉化若干政策》</w:t>
      </w:r>
    </w:p>
    <w:p w:rsidR="00DA3D53" w:rsidRDefault="00A26687">
      <w:pPr>
        <w:autoSpaceDE w:val="0"/>
        <w:autoSpaceDN w:val="0"/>
        <w:spacing w:before="4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（三）支援提升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創新能力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5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、支援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從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0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到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關鍵核心技術攻關。聚焦電子資訊、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生物醫藥、新經濟等主導產業領域，每年設立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3000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萬元資金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支持關鍵核心技術攻關和研發共性平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建設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對獲得國家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立項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43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2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lastRenderedPageBreak/>
        <w:t>的關鍵核心技術攻關項目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按照所獲國家專項支援資金的</w:t>
      </w:r>
      <w:r w:rsidRPr="00A26687">
        <w:rPr>
          <w:rFonts w:ascii="仿宋" w:eastAsia="新細明體" w:hAnsi="仿宋" w:cs="仿宋"/>
          <w:spacing w:val="-6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50%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給予支持，單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企業每年最高不超過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萬元。對榮獲國家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科學技術獎的企業及機構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給予最高不超過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萬元獎勵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促進成都高新區經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濟社會發展具有重大意義的關鍵核心技術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攻關專案，可實行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一事一議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《成都高新技術產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業開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發區關於科技創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新驅動高品質發展的若干政策》</w:t>
      </w:r>
    </w:p>
    <w:p w:rsidR="00DA3D53" w:rsidRDefault="00A26687">
      <w:pPr>
        <w:autoSpaceDE w:val="0"/>
        <w:autoSpaceDN w:val="0"/>
        <w:spacing w:before="11" w:line="341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支持企業加大研發投入。對企業內部研發投入強度達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到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且年度研發投入超過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萬元的企業，按年度研發投入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實際增長額的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給予支持，單</w:t>
      </w:r>
      <w:proofErr w:type="gramStart"/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企業每年最高不超過</w:t>
      </w:r>
      <w:r w:rsidRPr="00A26687">
        <w:rPr>
          <w:rFonts w:ascii="仿宋" w:eastAsia="新細明體" w:hAnsi="仿宋" w:cs="仿宋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200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萬元。年度</w:t>
      </w:r>
      <w:r w:rsidRPr="00A26687">
        <w:rPr>
          <w:rFonts w:ascii="仿宋" w:eastAsia="新細明體" w:hAnsi="仿宋" w:cs="仿宋"/>
          <w:spacing w:val="4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R&amp;D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經費</w:t>
      </w:r>
      <w:r w:rsidRPr="00A26687">
        <w:rPr>
          <w:rFonts w:ascii="仿宋" w:eastAsia="新細明體" w:hAnsi="仿宋" w:cs="仿宋"/>
          <w:spacing w:val="4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萬元以上的區內高新技術企業和與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成都高新區簽訂高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品質發展合作協定的企業在享受企業研發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費用稅前加計扣除政策的同時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給予企業按企業享受加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計扣除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政策實際減免的所得稅額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資金獎勵，給予企業最高不超過</w:t>
      </w:r>
    </w:p>
    <w:p w:rsidR="00DA3D53" w:rsidRDefault="00A26687">
      <w:pPr>
        <w:autoSpaceDE w:val="0"/>
        <w:autoSpaceDN w:val="0"/>
        <w:spacing w:line="336" w:lineRule="auto"/>
        <w:ind w:left="1588" w:right="1487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萬元獎勵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成都高新技術產業開發區關於科技創新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驅動高品質發展的若干政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6" w:line="338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支持境內外設立研發機構。對外資在境內設立研發機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構的，按照實際到位資金的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，給予最高不超過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萬元的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支持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對自主創新示範區內參與火炬計畫評價的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企業在境外設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立研發中心、聯合實驗室等研發機構，按每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研發機構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3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元的標準給予每家企業每年最高不超過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萬元的支持。</w:t>
      </w:r>
      <w:proofErr w:type="gramStart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成都高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新技術產業開發區關於科技創新驅動高品質發展的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41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17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3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lastRenderedPageBreak/>
        <w:t>若干政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策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》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支持科技孵化載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體提質增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效。按照新增企業數量、獲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得投資的入駐企業數量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培育高新技術企業和上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規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入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庫企業數量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、入駐企業對地方實際貢獻等上年度運營情況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對科技孵化載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體進行綜合評價，評選出</w:t>
      </w:r>
      <w:r w:rsidRPr="00A26687">
        <w:rPr>
          <w:rFonts w:ascii="仿宋" w:eastAsia="新細明體" w:hAnsi="仿宋" w:cs="仿宋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家優秀科技孵化載體，根據對成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都高新區實際貢獻的一定比例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給予每家最高不超過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支持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對上年度獲得認定或備案的國家級科技企業孵化器</w:t>
      </w:r>
      <w:r w:rsidRPr="00A26687">
        <w:rPr>
          <w:rFonts w:ascii="仿宋" w:eastAsia="新細明體" w:hAnsi="仿宋" w:cs="仿宋"/>
          <w:color w:val="000000"/>
          <w:spacing w:val="23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回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家</w:t>
      </w:r>
      <w:proofErr w:type="gramStart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級眾創空間</w:t>
      </w:r>
      <w:proofErr w:type="gramEnd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，分別給予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萬元支持。</w:t>
      </w:r>
      <w:proofErr w:type="gramStart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《成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發區關於科技創新驅動高品質發展的若干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政策》</w:t>
      </w:r>
    </w:p>
    <w:p w:rsidR="00DA3D53" w:rsidRDefault="00A26687">
      <w:pPr>
        <w:autoSpaceDE w:val="0"/>
        <w:autoSpaceDN w:val="0"/>
        <w:spacing w:before="4" w:line="335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支持高新技術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企業量質提升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。對上一年度認定為高新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技術企業的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給予每家企業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萬元獎勵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對高新技術企業首次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培育為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規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上企業的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規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上企業首次培育為高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新技術企業的均</w:t>
      </w:r>
    </w:p>
    <w:p w:rsidR="00DA3D53" w:rsidRDefault="00A26687">
      <w:pPr>
        <w:autoSpaceDE w:val="0"/>
        <w:autoSpaceDN w:val="0"/>
        <w:spacing w:before="29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15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萬元獎勵。對首次同時達到內部研發投入強度</w:t>
      </w:r>
      <w:r w:rsidRPr="00A26687">
        <w:rPr>
          <w:rFonts w:ascii="仿宋" w:eastAsia="新細明體" w:hAnsi="仿宋" w:cs="仿宋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以上、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營業收入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億元以上的企業，給予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萬元獎勵。對營業收入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首次超</w:t>
      </w:r>
      <w:r w:rsidRPr="00A26687">
        <w:rPr>
          <w:rFonts w:ascii="仿宋" w:eastAsia="新細明體" w:hAnsi="仿宋" w:cs="仿宋"/>
          <w:spacing w:val="-4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-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億元的高新技術企業，給予</w:t>
      </w:r>
      <w:r w:rsidRPr="00A26687">
        <w:rPr>
          <w:rFonts w:ascii="仿宋" w:eastAsia="新細明體" w:hAnsi="仿宋" w:cs="仿宋"/>
          <w:spacing w:val="-4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-2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《成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發區關於科技創新驅動高品質發展的若干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政策》</w:t>
      </w:r>
    </w:p>
    <w:p w:rsidR="00DA3D53" w:rsidRDefault="00A26687">
      <w:pPr>
        <w:autoSpaceDE w:val="0"/>
        <w:autoSpaceDN w:val="0"/>
        <w:spacing w:before="1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（四）支援智慧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財產權創造和應用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6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、通過</w:t>
      </w:r>
      <w:r w:rsidRPr="00A26687">
        <w:rPr>
          <w:rFonts w:ascii="仿宋" w:eastAsia="新細明體" w:hAnsi="仿宋" w:cs="仿宋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PCT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途徑或事先經過國家智慧財產權局保密審查後，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直接申請國外發明專利而獲得的歐洲、美國、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日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本發明專利授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30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4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367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lastRenderedPageBreak/>
        <w:t>權，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每件支持總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額原則上不超過其申請授權階段及權利維持的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成本費用總額，每件給予最高不超過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萬元支持，其它國家發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明專利授權每件給予最高不超過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萬元支持。對歐洲、美國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日本等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國外注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冊商標每件給予最高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4000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元支持。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《成都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高新技術產業開發區關於科技創新驅動高品質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發展的若干政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12" w:line="338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對智慧財產權授權（註冊、登記）及權利維持，按不超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過成本費用給予每件最高不超過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萬元支持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對企業建設高價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值專利培育中心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或新獲批國家專利獎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版權金獎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中國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馳名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商標等榮譽給予最高不超過</w:t>
      </w:r>
      <w:r w:rsidRPr="00A26687">
        <w:rPr>
          <w:rFonts w:ascii="仿宋" w:eastAsia="新細明體" w:hAnsi="仿宋" w:cs="仿宋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萬元支持。對新認定的國家級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智慧財產權示範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優勢企業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或開展專利分析預警導航等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促進類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工作的給予最高不超過</w:t>
      </w:r>
      <w:r w:rsidRPr="00A26687">
        <w:rPr>
          <w:rFonts w:ascii="仿宋" w:eastAsia="新細明體" w:hAnsi="仿宋" w:cs="仿宋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萬元支持。支持企業參與國際、國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家標準制定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對制定國際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國家標準的企業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分別按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項目給予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最高不超過</w:t>
      </w:r>
      <w:r w:rsidRPr="00A26687">
        <w:rPr>
          <w:rFonts w:ascii="仿宋" w:eastAsia="新細明體" w:hAnsi="仿宋" w:cs="仿宋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萬元的獎勵；對修訂國際、國家標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準的企業，按上述獎勵額度的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給予獎勵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成都高新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技術產業開發區關於科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技創新驅動高品質發展的若干政策》</w:t>
      </w:r>
    </w:p>
    <w:p w:rsidR="00DA3D53" w:rsidRDefault="00A26687">
      <w:pPr>
        <w:autoSpaceDE w:val="0"/>
        <w:autoSpaceDN w:val="0"/>
        <w:spacing w:before="42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（五）支持建設公共技術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平</w:t>
      </w:r>
      <w:proofErr w:type="gramStart"/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臺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3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、對新認定的公共技術平</w:t>
      </w:r>
      <w:proofErr w:type="gramStart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，按照投資額</w:t>
      </w:r>
      <w:r w:rsidRPr="00A26687">
        <w:rPr>
          <w:rFonts w:ascii="仿宋" w:eastAsia="新細明體" w:hAnsi="仿宋" w:cs="仿宋"/>
          <w:spacing w:val="-5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不超過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萬元一次性補貼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每年按照區內企業使用平</w:t>
      </w:r>
      <w:proofErr w:type="gramStart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費用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總和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平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收入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榮譽資質等進行綜合評價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對排名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前五名的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給予最高不超過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萬元支持。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成都高新技術產業開發</w:t>
      </w:r>
    </w:p>
    <w:p w:rsidR="00DA3D53" w:rsidRDefault="00DA3D53">
      <w:pPr>
        <w:spacing w:line="397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17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5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lastRenderedPageBreak/>
        <w:t>區關於深化產業培育實現高品質發展若干政策意見（修訂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）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》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企業使用經認定的公共技術平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，按照技術服務使用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費用的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，給予每年最高不超過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萬元補貼；按照企業使用平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金額的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，給予公共技術平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每年最高不超過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萬元補貼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《成都高新技術產業開發區關於深化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產業培育實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現高品質發展若干政策意見（修訂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1"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鼓勵企業（單位）建設積體電路公共技術平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。對新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認定的積體電路公共技術平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，按建設投資額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給予不超過</w:t>
      </w:r>
    </w:p>
    <w:p w:rsidR="00DA3D53" w:rsidRDefault="00A26687">
      <w:pPr>
        <w:autoSpaceDE w:val="0"/>
        <w:autoSpaceDN w:val="0"/>
        <w:spacing w:before="2" w:line="339" w:lineRule="auto"/>
        <w:ind w:left="1588" w:right="1485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4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21"/>
          <w:sz w:val="32"/>
          <w:szCs w:val="32"/>
          <w:lang w:eastAsia="zh-TW"/>
        </w:rPr>
        <w:t>萬元的一次性資金支持；按照企業使用平</w:t>
      </w:r>
      <w:proofErr w:type="gramStart"/>
      <w:r w:rsidRPr="00A26687">
        <w:rPr>
          <w:rFonts w:ascii="仿宋" w:eastAsia="新細明體" w:hAnsi="仿宋" w:cs="仿宋"/>
          <w:color w:val="000000"/>
          <w:spacing w:val="21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21"/>
          <w:sz w:val="32"/>
          <w:szCs w:val="32"/>
          <w:lang w:eastAsia="zh-TW"/>
        </w:rPr>
        <w:t>服務費用的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，給予公共技術平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每年最高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萬元補貼。</w:t>
      </w:r>
      <w:proofErr w:type="gramStart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《成都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高新技術產業開發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區關於支持積體電路設計產業發展的若干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政策》</w:t>
      </w:r>
    </w:p>
    <w:p w:rsidR="00DA3D53" w:rsidRDefault="00A26687">
      <w:pPr>
        <w:autoSpaceDE w:val="0"/>
        <w:autoSpaceDN w:val="0"/>
        <w:spacing w:before="8" w:line="340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、支持國家級科技創新平</w:t>
      </w:r>
      <w:proofErr w:type="gramStart"/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建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設。對每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成功獲批國家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級重點實驗室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工程技術研究中心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工程研究中心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工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程實驗室、企業技術中心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製造業創新中心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技術創新中心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產品檢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驗檢測機構等的企業及機構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給予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萬元獎勵。同時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給予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新獲批的國家實驗室、國家重點實驗室、國家技術創新中心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國家製造業創新中心等國家級重大科技創新平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按照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國撥經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費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，給予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1:1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支持配套，最高不超過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萬元支持。對促進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成都高新區經濟社會發展具有重大意義的新建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國家級科技創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新平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，可實行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一事一議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成都高新技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術產業開發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21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6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lastRenderedPageBreak/>
        <w:t>區關於科技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創新驅動高品質發展的若干政策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》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483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對落戶在成都高新區的國家級、省級金融科技的研究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中心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重點實驗室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技術中心產業聯盟等研究機構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對國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家級</w:t>
      </w:r>
      <w:r w:rsidRPr="00A26687">
        <w:rPr>
          <w:rFonts w:ascii="仿宋" w:eastAsia="新細明體" w:hAnsi="仿宋" w:cs="仿宋"/>
          <w:color w:val="000000"/>
          <w:spacing w:val="-5"/>
          <w:sz w:val="32"/>
          <w:szCs w:val="32"/>
          <w:lang w:eastAsia="zh-TW"/>
        </w:rPr>
        <w:t>和省級機構分別給予</w:t>
      </w:r>
      <w:r w:rsidRPr="00A26687">
        <w:rPr>
          <w:rFonts w:ascii="仿宋" w:eastAsia="新細明體" w:hAnsi="仿宋" w:cs="仿宋"/>
          <w:spacing w:val="-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-2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pacing w:val="-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-5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-4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-3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-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-5"/>
          <w:sz w:val="32"/>
          <w:szCs w:val="32"/>
          <w:lang w:eastAsia="zh-TW"/>
        </w:rPr>
        <w:t>萬元一次性獎勵</w:t>
      </w:r>
      <w:r w:rsidRPr="00A26687">
        <w:rPr>
          <w:rFonts w:ascii="仿宋" w:eastAsia="新細明體" w:hAnsi="仿宋" w:cs="仿宋"/>
          <w:color w:val="000000"/>
          <w:spacing w:val="-3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-5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-4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-5"/>
          <w:sz w:val="32"/>
          <w:szCs w:val="32"/>
          <w:lang w:eastAsia="zh-TW"/>
        </w:rPr>
        <w:t>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發區關於加快金融業高品質發展的若干政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4"/>
        <w:ind w:left="2200"/>
        <w:rPr>
          <w:lang w:eastAsia="zh-TW"/>
        </w:rPr>
      </w:pPr>
      <w:r w:rsidRPr="00A26687">
        <w:rPr>
          <w:rFonts w:ascii="SimHei" w:eastAsia="新細明體" w:hAnsi="SimHei" w:cs="SimHei" w:hint="eastAsia"/>
          <w:color w:val="000000"/>
          <w:spacing w:val="10"/>
          <w:sz w:val="32"/>
          <w:szCs w:val="32"/>
          <w:lang w:eastAsia="zh-TW"/>
        </w:rPr>
        <w:t>二、成果</w:t>
      </w:r>
      <w:r w:rsidRPr="00A26687">
        <w:rPr>
          <w:rFonts w:ascii="SimHei" w:eastAsia="新細明體" w:hAnsi="SimHei" w:cs="SimHei" w:hint="eastAsia"/>
          <w:color w:val="000000"/>
          <w:spacing w:val="9"/>
          <w:sz w:val="32"/>
          <w:szCs w:val="32"/>
          <w:lang w:eastAsia="zh-TW"/>
        </w:rPr>
        <w:t>轉化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（一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）支援建設新型科技成果轉化平</w:t>
      </w:r>
      <w:proofErr w:type="gramStart"/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臺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319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支持國內高校教育部學科評估排名為</w:t>
      </w:r>
      <w:r w:rsidRPr="00A26687">
        <w:rPr>
          <w:rFonts w:ascii="仿宋" w:eastAsia="新細明體" w:hAnsi="仿宋" w:cs="仿宋"/>
          <w:spacing w:val="4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A</w:t>
      </w:r>
      <w:r w:rsidRPr="00A26687">
        <w:rPr>
          <w:rFonts w:ascii="Times New Roman" w:eastAsia="新細明體" w:hAnsi="Times New Roman" w:cs="Times New Roman"/>
          <w:spacing w:val="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及以上（或與其水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準相當的境外高校）的創新平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世界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強企業高水準研發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平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、國家級科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平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，有過創新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創業成功經歷的高層次人才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團隊牽頭新建新型研發機構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開展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硬核科技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研發及產業化。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其中，對通過遴選由政府主導組建的新型研發機構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照雙向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約束原則，給予最高不超過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億元資金支持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根據研發人員數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量和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實際到崗情況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、落地成都高新區的科技型企業數量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培育高新技術企業數量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、獲得智慧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財產權數量等火炬評價科技創新相關指標進行考核並兌現資金支援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獲得政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府資金支持的新型研發機構將專案轉化成立公司的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專案團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隊核心成員須持有公司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不低於</w:t>
      </w:r>
      <w:r w:rsidRPr="00A26687">
        <w:rPr>
          <w:rFonts w:ascii="仿宋" w:eastAsia="新細明體" w:hAnsi="仿宋" w:cs="仿宋"/>
          <w:spacing w:val="-6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的實際股權，並按照專案公司首輪融資估值情況</w:t>
      </w:r>
      <w:r w:rsidRPr="00A26687">
        <w:rPr>
          <w:rFonts w:ascii="仿宋" w:eastAsia="新細明體" w:hAnsi="仿宋" w:cs="仿宋"/>
          <w:color w:val="000000"/>
          <w:spacing w:val="2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無償讓渡首輪融資後公司一定比例的股權回饋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成都高新區前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期建設投入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回饋總額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（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根據首輪融資估值情況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×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無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償讓渡比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23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17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7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40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lastRenderedPageBreak/>
        <w:t>例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）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最高不超過財政資金支持的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1.5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倍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由成都高新區指定國有平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公司持有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企業或機構申請資金支持時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政府方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應於企業或機構簽訂書面協議就前述事項進行明確約定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對促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進成都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高新區經濟社會發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展具有重大意義的新型研發機構，可實行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一事一議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《成都高新技術產業開發區關於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科技創新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驅動高品質發展的若干政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5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（二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）支援企業加強科技成果轉化應用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 w:rsidP="00CE7996">
      <w:pPr>
        <w:autoSpaceDE w:val="0"/>
        <w:autoSpaceDN w:val="0"/>
        <w:spacing w:line="337" w:lineRule="auto"/>
        <w:ind w:left="1588" w:right="1485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支持企業開發創新產品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圍繞電子資訊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新經濟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生物醫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藥等成都高新區主導產業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支援企業自主開發符合主導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產業發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展方向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擁有自主智慧財產權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上市銷售不超過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年的創新型產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根據研發投入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創新型產品銷售收入等情況進行排名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按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銷售收入的</w:t>
      </w:r>
      <w:r w:rsidRPr="00A26687">
        <w:rPr>
          <w:rFonts w:ascii="仿宋" w:eastAsia="新細明體" w:hAnsi="仿宋" w:cs="仿宋"/>
          <w:spacing w:val="-1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給予排名前</w:t>
      </w:r>
      <w:r w:rsidRPr="00A26687">
        <w:rPr>
          <w:rFonts w:ascii="仿宋" w:eastAsia="新細明體" w:hAnsi="仿宋" w:cs="仿宋"/>
          <w:spacing w:val="-1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-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的企業最高不超過</w:t>
      </w:r>
      <w:r w:rsidRPr="00A26687">
        <w:rPr>
          <w:rFonts w:ascii="仿宋" w:eastAsia="新細明體" w:hAnsi="仿宋" w:cs="仿宋"/>
          <w:spacing w:val="-1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-1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成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都高新技術產業開發區關於科技創新驅動高品質發展</w:t>
      </w:r>
      <w:bookmarkStart w:id="1" w:name="_GoBack"/>
      <w:bookmarkEnd w:id="1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的若干政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策》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（三）培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育科技成果轉化示範企業與組織</w:t>
      </w:r>
    </w:p>
    <w:p w:rsidR="00DA3D53" w:rsidRDefault="00DA3D53">
      <w:pPr>
        <w:spacing w:line="171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1" w:lineRule="auto"/>
        <w:ind w:left="1588" w:right="1401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支持科技成果轉移轉化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支援高校院所與企業開展聯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合技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術攻關、成果轉移轉化等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對高校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院所在成都高新區實施轉移轉化和產業化的科技成果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根據技術合同成交實際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到賬額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技術輸出方、技術吸納方、技術仲介方，分別按照</w:t>
      </w:r>
      <w:r w:rsidRPr="00A26687">
        <w:rPr>
          <w:rFonts w:ascii="仿宋" w:eastAsia="新細明體" w:hAnsi="仿宋" w:cs="仿宋"/>
          <w:spacing w:val="-6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4%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的比例給予最高不超過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萬元的獎勵。對新獲批國家級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智慧財產權服務機構、技術轉移示範機構給予最高不超過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6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萬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8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8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41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lastRenderedPageBreak/>
        <w:t>元支持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對上年度通過專利代理師資格考試的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按照每人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元給予一次性獎勵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於科技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創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新驅動高品質發展的若干政策》</w:t>
      </w: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8"/>
          <w:sz w:val="32"/>
          <w:szCs w:val="32"/>
          <w:lang w:eastAsia="zh-TW"/>
        </w:rPr>
        <w:t>（四）推動揭榜掛帥型研發機構健康有序發展</w:t>
      </w:r>
      <w:proofErr w:type="gramStart"/>
      <w:r w:rsidRPr="00A26687">
        <w:rPr>
          <w:rFonts w:ascii="楷体" w:eastAsia="新細明體" w:hAnsi="楷体" w:cs="楷体"/>
          <w:color w:val="000000"/>
          <w:spacing w:val="8"/>
          <w:sz w:val="32"/>
          <w:szCs w:val="32"/>
          <w:lang w:eastAsia="zh-TW"/>
        </w:rPr>
        <w:t>（</w:t>
      </w:r>
      <w:proofErr w:type="gramEnd"/>
      <w:r w:rsidRPr="00A26687">
        <w:rPr>
          <w:rFonts w:ascii="楷体" w:eastAsia="新細明體" w:hAnsi="楷体" w:cs="楷体"/>
          <w:color w:val="000000"/>
          <w:spacing w:val="21"/>
          <w:sz w:val="32"/>
          <w:szCs w:val="32"/>
          <w:lang w:eastAsia="zh-TW"/>
        </w:rPr>
        <w:t>“</w:t>
      </w:r>
      <w:proofErr w:type="gramStart"/>
      <w:r w:rsidRPr="00A26687">
        <w:rPr>
          <w:rFonts w:ascii="楷体" w:eastAsia="新細明體" w:hAnsi="楷体" w:cs="楷体"/>
          <w:color w:val="000000"/>
          <w:spacing w:val="8"/>
          <w:sz w:val="32"/>
          <w:szCs w:val="32"/>
          <w:lang w:eastAsia="zh-TW"/>
        </w:rPr>
        <w:t>岷</w:t>
      </w:r>
      <w:proofErr w:type="gramEnd"/>
      <w:r w:rsidRPr="00A26687">
        <w:rPr>
          <w:rFonts w:ascii="楷体" w:eastAsia="新細明體" w:hAnsi="楷体" w:cs="楷体"/>
          <w:color w:val="000000"/>
          <w:spacing w:val="8"/>
          <w:sz w:val="32"/>
          <w:szCs w:val="32"/>
          <w:lang w:eastAsia="zh-TW"/>
        </w:rPr>
        <w:t>山行</w:t>
      </w:r>
    </w:p>
    <w:p w:rsidR="00DA3D53" w:rsidRDefault="00DA3D53">
      <w:pPr>
        <w:spacing w:line="171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8"/>
          <w:sz w:val="32"/>
          <w:szCs w:val="32"/>
          <w:lang w:eastAsia="zh-TW"/>
        </w:rPr>
        <w:t>動</w:t>
      </w:r>
      <w:proofErr w:type="gramStart"/>
      <w:r w:rsidRPr="00A26687">
        <w:rPr>
          <w:rFonts w:ascii="楷体" w:eastAsia="新細明體" w:hAnsi="楷体" w:cs="楷体"/>
          <w:color w:val="000000"/>
          <w:spacing w:val="9"/>
          <w:sz w:val="32"/>
          <w:szCs w:val="32"/>
          <w:lang w:eastAsia="zh-TW"/>
        </w:rPr>
        <w:t>”</w:t>
      </w:r>
      <w:proofErr w:type="gramEnd"/>
      <w:r w:rsidRPr="00A26687">
        <w:rPr>
          <w:rFonts w:ascii="楷体" w:eastAsia="新細明體" w:hAnsi="楷体" w:cs="楷体"/>
          <w:color w:val="000000"/>
          <w:spacing w:val="9"/>
          <w:sz w:val="32"/>
          <w:szCs w:val="32"/>
          <w:lang w:eastAsia="zh-TW"/>
        </w:rPr>
        <w:t>計畫</w:t>
      </w:r>
      <w:proofErr w:type="gramStart"/>
      <w:r w:rsidRPr="00A26687">
        <w:rPr>
          <w:rFonts w:ascii="楷体" w:eastAsia="新細明體" w:hAnsi="楷体" w:cs="楷体"/>
          <w:color w:val="000000"/>
          <w:spacing w:val="9"/>
          <w:sz w:val="32"/>
          <w:szCs w:val="32"/>
          <w:lang w:eastAsia="zh-TW"/>
        </w:rPr>
        <w:t>）</w:t>
      </w:r>
      <w:proofErr w:type="gramEnd"/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317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根據揭榜團隊技術實力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技術平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建設規模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專案產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業化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前景等，按照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4"/>
          <w:sz w:val="32"/>
          <w:szCs w:val="32"/>
          <w:lang w:eastAsia="zh-TW"/>
        </w:rPr>
        <w:t>A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兩檔分別給予最高不超過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5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000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萬元產業扶持資金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重大新型研發機構無支援上限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根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據專案情況予以支援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每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榜單排名第一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、三名的團隊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分別給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予團隊</w:t>
      </w:r>
      <w:r w:rsidRPr="00A26687">
        <w:rPr>
          <w:rFonts w:ascii="仿宋" w:eastAsia="新細明體" w:hAnsi="仿宋" w:cs="仿宋"/>
          <w:spacing w:val="4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</w:t>
      </w:r>
      <w:r w:rsidRPr="00A26687">
        <w:rPr>
          <w:rFonts w:ascii="Times New Roman" w:eastAsia="新細明體" w:hAnsi="Times New Roman" w:cs="Times New Roman"/>
          <w:spacing w:val="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萬元獎勵（最終予以立項的專案不再重複支持）。原則上為每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新型研發機構提供不超過</w:t>
      </w:r>
      <w:r w:rsidRPr="00A26687">
        <w:rPr>
          <w:rFonts w:ascii="仿宋" w:eastAsia="新細明體" w:hAnsi="仿宋" w:cs="仿宋"/>
          <w:spacing w:val="-3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3000</w:t>
      </w:r>
      <w:r w:rsidRPr="00A26687">
        <w:rPr>
          <w:rFonts w:ascii="Times New Roman" w:eastAsia="新細明體" w:hAnsi="Times New Roman" w:cs="Times New Roman"/>
          <w:spacing w:val="-1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平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方米的辦公場地支援，具體面積根據專案實際需求確定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組建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孵化服務公司，為新型研發機構提供財務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法務、市場、人力、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融資等全方位服務。開設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菁蓉學院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，匹配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創業導師服務。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將新型研發機構孵化企業納入成都高新區企業梯度培育體系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給予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金能貓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人才、科技創新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科技金融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、產業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培育等政策支持。領軍人才可入住國際專家公寓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為骨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于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人才提供人才租賃公寓，提供購房資格，為家庭及子女提供教育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、醫療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綠色通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道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提供宜業宜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居的創業環境，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助推科學家向企業家轉型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</w:t>
      </w:r>
      <w:proofErr w:type="gramEnd"/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《成都高新區揭榜掛帥型研發機構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岷山行動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計畫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實施方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案》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25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17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40"/>
          <w:sz w:val="28"/>
          <w:szCs w:val="28"/>
          <w:lang w:eastAsia="zh-TW"/>
        </w:rPr>
        <w:t>9</w:t>
      </w:r>
      <w:r w:rsidRPr="00A26687">
        <w:rPr>
          <w:rFonts w:ascii="SimSun" w:eastAsia="新細明體" w:hAnsi="SimSun" w:cs="SimSun"/>
          <w:spacing w:val="40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9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93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SimHei" w:eastAsia="新細明體" w:hAnsi="SimHei" w:cs="SimHei" w:hint="eastAsia"/>
          <w:color w:val="000000"/>
          <w:spacing w:val="11"/>
          <w:sz w:val="32"/>
          <w:szCs w:val="32"/>
          <w:lang w:eastAsia="zh-TW"/>
        </w:rPr>
        <w:lastRenderedPageBreak/>
        <w:t>三</w:t>
      </w:r>
      <w:r w:rsidRPr="00A26687">
        <w:rPr>
          <w:rFonts w:ascii="SimHei" w:eastAsia="新細明體" w:hAnsi="SimHei" w:cs="SimHei" w:hint="eastAsia"/>
          <w:color w:val="000000"/>
          <w:spacing w:val="10"/>
          <w:sz w:val="32"/>
          <w:szCs w:val="32"/>
          <w:lang w:eastAsia="zh-TW"/>
        </w:rPr>
        <w:t>、企業聚集發展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（一）對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企業全生命週期給予針對性扶持</w:t>
      </w:r>
    </w:p>
    <w:p w:rsidR="00DA3D53" w:rsidRDefault="00DA3D53">
      <w:pPr>
        <w:spacing w:line="170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1" w:lineRule="auto"/>
        <w:ind w:left="1588" w:right="147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對首次認定為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種子期雛鷹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企業的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給予企業管理團隊</w:t>
      </w:r>
      <w:r w:rsidRPr="00A26687">
        <w:rPr>
          <w:rFonts w:ascii="仿宋" w:eastAsia="新細明體" w:hAnsi="仿宋" w:cs="仿宋"/>
          <w:spacing w:val="-6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萬元一次性獎勵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《成都高新技術產業開發區關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於深化產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業培育實現高品質發展若干政策意見（修訂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line="341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、對首次認定為瞪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羚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企業的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給予企業管理團隊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一次性獎勵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成都高新技術產業開發區關於深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化產業培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育實現高品質發展若干政策意見（修訂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line="339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對首次認定為潛在獨角獸企業、獨角獸企業的，分別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給予企業管理團隊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萬元一次性獎勵。</w:t>
      </w:r>
      <w:proofErr w:type="gramStart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《成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發區關於深化產業培育實現高品質發展若</w:t>
      </w:r>
      <w:r w:rsidRPr="00A26687">
        <w:rPr>
          <w:rFonts w:ascii="仿宋" w:eastAsia="新細明體" w:hAnsi="仿宋" w:cs="仿宋"/>
          <w:color w:val="000000"/>
          <w:spacing w:val="-6"/>
          <w:sz w:val="32"/>
          <w:szCs w:val="32"/>
          <w:lang w:eastAsia="zh-TW"/>
        </w:rPr>
        <w:t>干政策意見（修訂</w:t>
      </w:r>
      <w:r w:rsidRPr="00A26687">
        <w:rPr>
          <w:rFonts w:ascii="仿宋" w:eastAsia="新細明體" w:hAnsi="仿宋" w:cs="仿宋"/>
          <w:color w:val="000000"/>
          <w:spacing w:val="-9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6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4" w:line="335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對首次認定為平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生態型龍頭企業的，給予企業管理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團隊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萬元一次性獎勵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成都高新技術產業開發區關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於深化產業培育實現高品質發展若干政策意見（修訂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8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（二）支持瞪</w:t>
      </w:r>
      <w:proofErr w:type="gramStart"/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羚</w:t>
      </w:r>
      <w:proofErr w:type="gramEnd"/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企業持續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增長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參照瞪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羚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企業首次認定條件連續被認定為瞪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羚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企業的</w:t>
      </w:r>
      <w:r w:rsidRPr="00A26687">
        <w:rPr>
          <w:rFonts w:ascii="仿宋" w:eastAsia="新細明體" w:hAnsi="仿宋" w:cs="仿宋"/>
          <w:color w:val="000000"/>
          <w:spacing w:val="2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按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上年度企業對地方實際貢獻增量部分的</w:t>
      </w:r>
      <w:r w:rsidRPr="00A26687">
        <w:rPr>
          <w:rFonts w:ascii="仿宋" w:eastAsia="新細明體" w:hAnsi="仿宋" w:cs="仿宋"/>
          <w:spacing w:val="-5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4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，給予企業最高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6" w:lineRule="auto"/>
        <w:ind w:left="1588" w:right="1485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1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萬元獎勵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主要用於支援企業技術研發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成都高新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技術產業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開發區關於深化產業培育實現高品質發展若干政策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30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10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-14"/>
          <w:sz w:val="32"/>
          <w:szCs w:val="32"/>
          <w:lang w:eastAsia="zh-TW"/>
        </w:rPr>
        <w:lastRenderedPageBreak/>
        <w:t>意見（修訂</w:t>
      </w:r>
      <w:r w:rsidRPr="00A26687">
        <w:rPr>
          <w:rFonts w:ascii="仿宋" w:eastAsia="新細明體" w:hAnsi="仿宋" w:cs="仿宋"/>
          <w:color w:val="000000"/>
          <w:spacing w:val="-15"/>
          <w:sz w:val="32"/>
          <w:szCs w:val="32"/>
          <w:lang w:eastAsia="zh-TW"/>
        </w:rPr>
        <w:t>）</w:t>
      </w:r>
      <w:proofErr w:type="gramStart"/>
      <w:r w:rsidRPr="00A26687">
        <w:rPr>
          <w:rFonts w:ascii="仿宋" w:eastAsia="新細明體" w:hAnsi="仿宋" w:cs="仿宋"/>
          <w:color w:val="000000"/>
          <w:spacing w:val="-15"/>
          <w:sz w:val="32"/>
          <w:szCs w:val="32"/>
          <w:lang w:eastAsia="zh-TW"/>
        </w:rPr>
        <w:t>》</w:t>
      </w:r>
      <w:proofErr w:type="gramEnd"/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（三）支持獨角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獸企業提升效益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潛在獨角獸企業、獨角獸企業營業收入首次達到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億元、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319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-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億元，分別給予企業管理團隊</w:t>
      </w:r>
      <w:r w:rsidRPr="00A26687">
        <w:rPr>
          <w:rFonts w:ascii="仿宋" w:eastAsia="新細明體" w:hAnsi="仿宋" w:cs="仿宋"/>
          <w:spacing w:val="-2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-1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-1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萬元一次性獎勵；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納稅首次超過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萬元，按當年企業對地方實際貢獻增量部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分的</w:t>
      </w:r>
      <w:r w:rsidRPr="00A26687">
        <w:rPr>
          <w:rFonts w:ascii="仿宋" w:eastAsia="新細明體" w:hAnsi="仿宋" w:cs="仿宋"/>
          <w:spacing w:val="-5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15%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分別給予企業補貼，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主要用於支持企業市場拓展。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成都高新技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術產業開發區關於深化產業培育實現高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品質發展若干政策意見（修訂</w:t>
      </w:r>
      <w:r w:rsidRPr="00A26687">
        <w:rPr>
          <w:rFonts w:ascii="仿宋" w:eastAsia="新細明體" w:hAnsi="仿宋" w:cs="仿宋"/>
          <w:color w:val="000000"/>
          <w:spacing w:val="-2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5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（四）支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持平</w:t>
      </w:r>
      <w:proofErr w:type="gramStart"/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臺</w:t>
      </w:r>
      <w:proofErr w:type="gramEnd"/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生態型龍頭企業行業整合</w:t>
      </w:r>
    </w:p>
    <w:p w:rsidR="00DA3D53" w:rsidRDefault="00DA3D53">
      <w:pPr>
        <w:spacing w:line="170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8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生態型龍頭企業並購重組。平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生態型龍頭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企業並購重組境內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外企業並將被並購重組企業工商稅務關係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遷移入成都高新區的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按被並購重組企業當年對地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方實際貢獻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spacing w:val="-6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給予補貼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成都高新技術產業開發區關於深化產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業培育實現高品質發展若干政策意見（修訂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2" w:line="339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生態型龍頭企業購買創新產品。對平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生態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型龍頭企業購買非關聯企業產品或服務的，按交易額的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2%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給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予區內平</w:t>
      </w:r>
      <w:proofErr w:type="gramStart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生態型龍頭企業每年累計不超過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萬元補貼，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按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交易額的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給予區內非關聯企業每年累計不超過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萬元補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貼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成都高新技術產業開發區關於深化產業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培育實現高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品質發展若干政策意見（修訂</w:t>
      </w:r>
      <w:r w:rsidRPr="00A26687">
        <w:rPr>
          <w:rFonts w:ascii="仿宋" w:eastAsia="新細明體" w:hAnsi="仿宋" w:cs="仿宋"/>
          <w:color w:val="000000"/>
          <w:spacing w:val="-2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5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（五）支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援高能級企業和重大產業專案落戶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7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11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7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lastRenderedPageBreak/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對首次簽約引進的高能級企業和重大產業專案，給予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最高</w:t>
      </w:r>
      <w:r w:rsidRPr="00A26687">
        <w:rPr>
          <w:rFonts w:ascii="仿宋" w:eastAsia="新細明體" w:hAnsi="仿宋" w:cs="仿宋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11"/>
          <w:sz w:val="32"/>
          <w:szCs w:val="32"/>
          <w:lang w:eastAsia="zh-TW"/>
        </w:rPr>
        <w:t xml:space="preserve"> 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萬元獎補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。經認定的新引進高能級企業總部，根據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其註冊之日起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年內實繳註冊資本按照一定比例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給予獎補</w:t>
      </w:r>
      <w:proofErr w:type="gramEnd"/>
      <w:r w:rsidRPr="00A26687">
        <w:rPr>
          <w:rFonts w:ascii="仿宋" w:eastAsia="新細明體" w:hAnsi="仿宋" w:cs="仿宋"/>
          <w:color w:val="000000"/>
          <w:spacing w:val="2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最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高不超過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高管團隊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最高可獲得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前述獎補的</w:t>
      </w:r>
      <w:proofErr w:type="gramEnd"/>
      <w:r w:rsidRPr="00A26687">
        <w:rPr>
          <w:rFonts w:ascii="仿宋" w:eastAsia="新細明體" w:hAnsi="仿宋" w:cs="仿宋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《成都高新區關於加快聚集高能級</w:t>
      </w:r>
      <w:r w:rsidRPr="00A26687">
        <w:rPr>
          <w:rFonts w:ascii="仿宋" w:eastAsia="新細明體" w:hAnsi="仿宋" w:cs="仿宋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強企業增強經濟高品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質發展動能的若干政策（修訂</w:t>
      </w:r>
      <w:r w:rsidRPr="00A26687">
        <w:rPr>
          <w:rFonts w:ascii="仿宋" w:eastAsia="新細明體" w:hAnsi="仿宋" w:cs="仿宋"/>
          <w:color w:val="000000"/>
          <w:spacing w:val="-2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35" w:line="338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、對總投資</w:t>
      </w:r>
      <w:r w:rsidRPr="00A26687">
        <w:rPr>
          <w:rFonts w:ascii="仿宋" w:eastAsia="新細明體" w:hAnsi="仿宋" w:cs="仿宋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億元或</w:t>
      </w:r>
      <w:r w:rsidRPr="00A26687">
        <w:rPr>
          <w:rFonts w:ascii="仿宋" w:eastAsia="新細明體" w:hAnsi="仿宋" w:cs="仿宋"/>
          <w:spacing w:val="2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萬美元以上的新設項目，且其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自註冊之日起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年內註冊資本實繳超過</w:t>
      </w:r>
      <w:r w:rsidRPr="00A26687">
        <w:rPr>
          <w:rFonts w:ascii="仿宋" w:eastAsia="新細明體" w:hAnsi="仿宋" w:cs="仿宋"/>
          <w:spacing w:val="-6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，根據註冊資本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實繳部分按照一定比例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給予獎補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最高不超過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億元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對增加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註冊資本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億元或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萬美元以上的增資項目，且其自變更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年內新增註冊資本實繳超過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，根據新增註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冊資本實繳部分按照一定比例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給予獎補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，最高不超過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億元。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《成都高新區關於加快聚集高能級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強企業增強經濟高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品質發展動能的若干政策（修訂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33" w:line="341" w:lineRule="auto"/>
        <w:ind w:left="1588" w:right="1483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對提供高能級企業或重大產業專案投資資訊並促成專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案簽約落地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完成工商註冊的機構或組織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若提供的落地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專案註冊資本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萬元或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萬美元以上、自註冊之日起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年內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實繳部分超過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可按其實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繳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金額的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1%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及首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完整自然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年度對地方實際貢獻增量部分的</w:t>
      </w:r>
      <w:r w:rsidRPr="00A26687">
        <w:rPr>
          <w:rFonts w:ascii="仿宋" w:eastAsia="新細明體" w:hAnsi="仿宋" w:cs="仿宋"/>
          <w:spacing w:val="-6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給予獎勵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前述兩項最高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合計不超過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萬元；其中，屬於新入區世界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強企業投資專案的，可再獎勵</w:t>
      </w:r>
      <w:r w:rsidRPr="00A26687">
        <w:rPr>
          <w:rFonts w:ascii="仿宋" w:eastAsia="新細明體" w:hAnsi="仿宋" w:cs="仿宋"/>
          <w:spacing w:val="-3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-2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萬元。存量項目不適用於本條。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成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7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12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6" w:lineRule="auto"/>
        <w:ind w:left="1588" w:right="1487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lastRenderedPageBreak/>
        <w:t>都高新區關於加快聚集高能級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強企業增強經濟高品質發</w:t>
      </w:r>
      <w:r w:rsidRPr="00A26687">
        <w:rPr>
          <w:rFonts w:ascii="仿宋" w:eastAsia="新細明體" w:hAnsi="仿宋" w:cs="仿宋"/>
          <w:color w:val="000000"/>
          <w:spacing w:val="-2"/>
          <w:sz w:val="32"/>
          <w:szCs w:val="32"/>
          <w:lang w:eastAsia="zh-TW"/>
        </w:rPr>
        <w:t>展動能的若干政策（修訂</w:t>
      </w:r>
      <w:r w:rsidRPr="00A26687">
        <w:rPr>
          <w:rFonts w:ascii="仿宋" w:eastAsia="新細明體" w:hAnsi="仿宋" w:cs="仿宋"/>
          <w:color w:val="000000"/>
          <w:spacing w:val="-3"/>
          <w:sz w:val="32"/>
          <w:szCs w:val="32"/>
          <w:lang w:eastAsia="zh-TW"/>
        </w:rPr>
        <w:t>）</w:t>
      </w:r>
      <w:proofErr w:type="gramStart"/>
      <w:r w:rsidRPr="00A26687">
        <w:rPr>
          <w:rFonts w:ascii="仿宋" w:eastAsia="新細明體" w:hAnsi="仿宋" w:cs="仿宋"/>
          <w:color w:val="000000"/>
          <w:spacing w:val="-2"/>
          <w:sz w:val="32"/>
          <w:szCs w:val="32"/>
          <w:lang w:eastAsia="zh-TW"/>
        </w:rPr>
        <w:t>》</w:t>
      </w:r>
      <w:proofErr w:type="gramEnd"/>
    </w:p>
    <w:p w:rsidR="00DA3D53" w:rsidRDefault="00A26687">
      <w:pPr>
        <w:autoSpaceDE w:val="0"/>
        <w:autoSpaceDN w:val="0"/>
        <w:spacing w:before="16" w:line="338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股權投資（管理）機構引入其投資的企業，若引入企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業註冊資本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萬元或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萬美元以上、自註冊之日起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年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內實繳部分超過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可按其實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繳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金額的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1%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及首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完整自然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年度對地方實際貢獻增量部分的</w:t>
      </w:r>
      <w:r w:rsidRPr="00A26687">
        <w:rPr>
          <w:rFonts w:ascii="仿宋" w:eastAsia="新細明體" w:hAnsi="仿宋" w:cs="仿宋"/>
          <w:spacing w:val="-6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給予獎勵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前述兩項最高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合計不超過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萬元；其中，屬於新入區世界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強企業或與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新入區世界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強企業合資，可再獎勵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萬元。存量項目不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適用於本條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《成都高新區關於加快聚集高能級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強企業增強經濟高品質發展動能的若干政策（修訂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31" w:line="339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、對提供高能級企業或重大產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業專案資訊並促成專案簽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約落地、完成工商註冊的招商大使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，若提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供的落地項目註冊資本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萬元或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萬美元以上、自註冊之日起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年內實繳部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分超過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，可按其實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繳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金額的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及首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個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完整自然年度對地方實際貢獻增量部分的</w:t>
      </w:r>
      <w:r w:rsidRPr="00A26687">
        <w:rPr>
          <w:rFonts w:ascii="仿宋" w:eastAsia="新細明體" w:hAnsi="仿宋" w:cs="仿宋"/>
          <w:spacing w:val="-5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給予獎勵，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前述兩項最高合計不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超過</w:t>
      </w:r>
      <w:r w:rsidRPr="00A26687">
        <w:rPr>
          <w:rFonts w:ascii="仿宋" w:eastAsia="新細明體" w:hAnsi="仿宋" w:cs="仿宋"/>
          <w:spacing w:val="-4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pacing w:val="-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萬元；其中，屬於新入區世界</w:t>
      </w:r>
      <w:r w:rsidRPr="00A26687">
        <w:rPr>
          <w:rFonts w:ascii="仿宋" w:eastAsia="新細明體" w:hAnsi="仿宋" w:cs="仿宋"/>
          <w:spacing w:val="-4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-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強企業投資專案的，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可再獎勵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萬元。存量項目不適用於本條。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《成都高新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區關於加快聚集高能級</w:t>
      </w:r>
      <w:r w:rsidRPr="00A26687">
        <w:rPr>
          <w:rFonts w:ascii="仿宋" w:eastAsia="新細明體" w:hAnsi="仿宋" w:cs="仿宋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強企業增強經濟高品質發展動能</w:t>
      </w:r>
      <w:r w:rsidRPr="00A26687">
        <w:rPr>
          <w:rFonts w:ascii="仿宋" w:eastAsia="新細明體" w:hAnsi="仿宋" w:cs="仿宋"/>
          <w:color w:val="000000"/>
          <w:spacing w:val="-6"/>
          <w:sz w:val="32"/>
          <w:szCs w:val="32"/>
          <w:lang w:eastAsia="zh-TW"/>
        </w:rPr>
        <w:t>的若干政策（修訂</w:t>
      </w:r>
      <w:r w:rsidRPr="00A26687">
        <w:rPr>
          <w:rFonts w:ascii="仿宋" w:eastAsia="新細明體" w:hAnsi="仿宋" w:cs="仿宋"/>
          <w:color w:val="000000"/>
          <w:spacing w:val="-9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6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4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六）支持積體電路設計產業發展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、對企業給予設計環節支持。鼓勵企業購買</w:t>
      </w:r>
      <w:r w:rsidRPr="00A26687">
        <w:rPr>
          <w:rFonts w:ascii="仿宋" w:eastAsia="新細明體" w:hAnsi="仿宋" w:cs="仿宋"/>
          <w:spacing w:val="-6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1"/>
          <w:sz w:val="32"/>
          <w:szCs w:val="32"/>
          <w:lang w:eastAsia="zh-TW"/>
        </w:rPr>
        <w:t>I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P</w:t>
      </w:r>
      <w:proofErr w:type="gramStart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（</w:t>
      </w:r>
      <w:proofErr w:type="gramEnd"/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知識產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8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13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480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lastRenderedPageBreak/>
        <w:t>權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）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EDA</w:t>
      </w:r>
      <w:r w:rsidRPr="00A26687">
        <w:rPr>
          <w:rFonts w:ascii="Times New Roman" w:eastAsia="新細明體" w:hAnsi="Times New Roman" w:cs="Times New Roman"/>
          <w:spacing w:val="1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設計工具。對向</w:t>
      </w:r>
      <w:r w:rsidRPr="00A26687">
        <w:rPr>
          <w:rFonts w:ascii="仿宋" w:eastAsia="新細明體" w:hAnsi="仿宋" w:cs="仿宋"/>
          <w:spacing w:val="3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IP</w:t>
      </w:r>
      <w:r w:rsidRPr="00A26687">
        <w:rPr>
          <w:rFonts w:ascii="Times New Roman" w:eastAsia="新細明體" w:hAnsi="Times New Roman" w:cs="Times New Roman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提供商購買</w:t>
      </w:r>
      <w:r w:rsidRPr="00A26687">
        <w:rPr>
          <w:rFonts w:ascii="仿宋" w:eastAsia="新細明體" w:hAnsi="仿宋" w:cs="仿宋"/>
          <w:spacing w:val="3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IP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（含</w:t>
      </w:r>
      <w:r w:rsidRPr="00A26687">
        <w:rPr>
          <w:rFonts w:ascii="仿宋" w:eastAsia="新細明體" w:hAnsi="仿宋" w:cs="仿宋"/>
          <w:spacing w:val="37"/>
          <w:sz w:val="32"/>
          <w:szCs w:val="32"/>
          <w:lang w:eastAsia="zh-TW"/>
        </w:rPr>
        <w:t xml:space="preserve"> </w:t>
      </w:r>
      <w:proofErr w:type="spellStart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FoundryIP</w:t>
      </w:r>
      <w:proofErr w:type="spell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模組）、向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EDA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供應商購買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EDA</w:t>
      </w:r>
      <w:r w:rsidRPr="00A26687">
        <w:rPr>
          <w:rFonts w:ascii="Times New Roman" w:eastAsia="新細明體" w:hAnsi="Times New Roman" w:cs="Times New Roman"/>
          <w:spacing w:val="-1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設計工具進行研發的積體電路設計企業，給予購買費用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、年度總額最高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萬元的補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貼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成都高新技術產業開發區關於支持積體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電路設計產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業發展的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若干政策》</w:t>
      </w:r>
    </w:p>
    <w:p w:rsidR="00DA3D53" w:rsidRDefault="00A26687">
      <w:pPr>
        <w:autoSpaceDE w:val="0"/>
        <w:autoSpaceDN w:val="0"/>
        <w:spacing w:before="11" w:line="340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、對企業給予製造環節支援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對於首次申報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M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PW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多項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目晶圓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的項目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認定為先進領域後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給予流片費用</w:t>
      </w:r>
      <w:proofErr w:type="gramEnd"/>
      <w:r w:rsidRPr="00A26687">
        <w:rPr>
          <w:rFonts w:ascii="仿宋" w:eastAsia="新細明體" w:hAnsi="仿宋" w:cs="仿宋"/>
          <w:spacing w:val="-6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80%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的補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貼，最高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對於首次申報工程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批流片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的專案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認定為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先進領域後，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給予流片費用</w:t>
      </w:r>
      <w:proofErr w:type="gramEnd"/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的補貼，最高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萬元。對於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首次申報批量生產的專案，且產品銷售收入超過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萬元的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按其光罩費用的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給予補貼，最高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（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在具備條件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的情況下，若企業實現本地流片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則補貼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比例和額度可進一步上浮。）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《成都高新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技術產業開發區關於支持積體電路設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計產業發展的若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干政策》</w:t>
      </w:r>
    </w:p>
    <w:p w:rsidR="00DA3D53" w:rsidRDefault="00A26687">
      <w:pPr>
        <w:autoSpaceDE w:val="0"/>
        <w:autoSpaceDN w:val="0"/>
        <w:spacing w:before="7" w:line="340" w:lineRule="auto"/>
        <w:ind w:left="1588" w:right="147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、對企業給予封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測環節支持。鼓勵企業利用封裝測試企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業進行首輪封裝測試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認定後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對在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區內封測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企業進行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封裝測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試的，按照封測費用的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萬元的補貼；對在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區外封測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企業進行封裝測試的，按照封測費用的</w:t>
      </w:r>
      <w:r w:rsidRPr="00A26687">
        <w:rPr>
          <w:rFonts w:ascii="仿宋" w:eastAsia="新細明體" w:hAnsi="仿宋" w:cs="仿宋"/>
          <w:spacing w:val="-3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-4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萬元的補貼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成都高新技術產業開發區關於支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持積體電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路設計產業發展的若干政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3"/>
        <w:ind w:left="2200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、鼓勵區內通信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模組、系統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整機）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、終端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企業採購區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8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14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8" w:lineRule="auto"/>
        <w:ind w:left="1588" w:right="1483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lastRenderedPageBreak/>
        <w:t>內積體電路企業產品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對於採購非關聯關係企業自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主研發設計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生產晶片的企業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且採購金額累計在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萬元以上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給予採購</w:t>
      </w:r>
      <w:r w:rsidRPr="00A26687">
        <w:rPr>
          <w:rFonts w:ascii="仿宋" w:eastAsia="新細明體" w:hAnsi="仿宋" w:cs="仿宋"/>
          <w:color w:val="000000"/>
          <w:spacing w:val="-11"/>
          <w:sz w:val="32"/>
          <w:szCs w:val="32"/>
          <w:lang w:eastAsia="zh-TW"/>
        </w:rPr>
        <w:t>方採購金額最高</w:t>
      </w:r>
      <w:r w:rsidRPr="00A26687">
        <w:rPr>
          <w:rFonts w:ascii="仿宋" w:eastAsia="新細明體" w:hAnsi="仿宋" w:cs="仿宋"/>
          <w:spacing w:val="-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-8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-11"/>
          <w:sz w:val="32"/>
          <w:szCs w:val="32"/>
          <w:lang w:eastAsia="zh-TW"/>
        </w:rPr>
        <w:t>年度總額最高</w:t>
      </w:r>
      <w:r w:rsidRPr="00A26687">
        <w:rPr>
          <w:rFonts w:ascii="仿宋" w:eastAsia="新細明體" w:hAnsi="仿宋" w:cs="仿宋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-6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-11"/>
          <w:sz w:val="32"/>
          <w:szCs w:val="32"/>
          <w:lang w:eastAsia="zh-TW"/>
        </w:rPr>
        <w:t>萬元的補貼</w:t>
      </w:r>
      <w:r w:rsidRPr="00A26687">
        <w:rPr>
          <w:rFonts w:ascii="仿宋" w:eastAsia="新細明體" w:hAnsi="仿宋" w:cs="仿宋"/>
          <w:color w:val="000000"/>
          <w:spacing w:val="-13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-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-12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-11"/>
          <w:sz w:val="32"/>
          <w:szCs w:val="32"/>
          <w:lang w:eastAsia="zh-TW"/>
        </w:rPr>
        <w:t>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發區關於支持積體電路設計產業發展的若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干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政策》</w:t>
      </w:r>
    </w:p>
    <w:p w:rsidR="00DA3D53" w:rsidRDefault="00A26687">
      <w:pPr>
        <w:autoSpaceDE w:val="0"/>
        <w:autoSpaceDN w:val="0"/>
        <w:spacing w:before="2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（七）支持提升金融產業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能級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1" w:lineRule="auto"/>
        <w:ind w:left="1588" w:right="1483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支持法人機構聚集。對新引進的銀行、保險、證券、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期貨、信託、</w:t>
      </w:r>
      <w:proofErr w:type="gramStart"/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公募基金</w:t>
      </w:r>
      <w:proofErr w:type="gramEnd"/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等持牌法人金融機構，實繳資本達到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萬元的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市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、區兩級政策聯動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按實繳資本的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一次性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4000</w:t>
      </w:r>
      <w:r w:rsidRPr="00A26687">
        <w:rPr>
          <w:rFonts w:ascii="Times New Roman" w:eastAsia="新細明體" w:hAnsi="Times New Roman" w:cs="Times New Roman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萬元獎勵。對相關監管部門批准設立的其他各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類金融機構，實繳資本達到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萬元的，按實繳資本的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1%</w:t>
      </w:r>
    </w:p>
    <w:p w:rsidR="00DA3D53" w:rsidRDefault="00A26687">
      <w:pPr>
        <w:autoSpaceDE w:val="0"/>
        <w:autoSpaceDN w:val="0"/>
        <w:spacing w:line="336" w:lineRule="auto"/>
        <w:ind w:left="1588" w:right="1487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分三年給予最高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《成都高新技術產業開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發區關於加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快金融業高品質發展的若干政策》</w:t>
      </w:r>
    </w:p>
    <w:p w:rsidR="00DA3D53" w:rsidRDefault="00A26687">
      <w:pPr>
        <w:autoSpaceDE w:val="0"/>
        <w:autoSpaceDN w:val="0"/>
        <w:spacing w:before="10" w:line="339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、支持省級分支機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搆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聚集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對新引進銀行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證券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期貨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、保險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信託、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金融租賃類機構的省級分支機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搆</w:t>
      </w:r>
      <w:proofErr w:type="gramEnd"/>
      <w:r w:rsidRPr="00A26687">
        <w:rPr>
          <w:rFonts w:ascii="仿宋" w:eastAsia="新細明體" w:hAnsi="仿宋" w:cs="仿宋"/>
          <w:color w:val="000000"/>
          <w:spacing w:val="23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-6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300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《成都高新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技術產業開發區關於加快金融業高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品質發展的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若干政策》</w:t>
      </w:r>
    </w:p>
    <w:p w:rsidR="00DA3D53" w:rsidRDefault="00A26687">
      <w:pPr>
        <w:autoSpaceDE w:val="0"/>
        <w:autoSpaceDN w:val="0"/>
        <w:spacing w:before="8" w:line="336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鼓勵金融科技企業聚集發展。對新引進的法人型金融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科技企業，實繳資本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萬元以上（含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萬元）的，按實繳資本的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，分三年給予最高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《成都高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新技術產業開發區關於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加快金融業高品質發展的若干政策》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46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15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lastRenderedPageBreak/>
        <w:t>4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鼓勵金融科技企業加快發展。金融科技企業年度淨利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潤首次達到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達到規模以上企業標準並納入成都高新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區統計庫的，按年度淨利潤的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4%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pacing w:val="-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萬元一次性獎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成都高新技術產業開發區關於加快金融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業高品質發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展的若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干政策》</w:t>
      </w:r>
    </w:p>
    <w:p w:rsidR="00DA3D53" w:rsidRDefault="00A26687">
      <w:pPr>
        <w:autoSpaceDE w:val="0"/>
        <w:autoSpaceDN w:val="0"/>
        <w:spacing w:before="11" w:line="340" w:lineRule="auto"/>
        <w:ind w:left="1588" w:right="132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、鼓勵股權投資企業聚集發展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。對公司制設立的股權投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資企業和股權投資管理企業，年度淨利潤分別達到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3000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和</w:t>
      </w:r>
      <w:r w:rsidRPr="00A26687">
        <w:rPr>
          <w:rFonts w:ascii="仿宋" w:eastAsia="新細明體" w:hAnsi="仿宋" w:cs="仿宋"/>
          <w:spacing w:val="2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萬元的，按年度淨利潤的</w:t>
      </w:r>
      <w:r w:rsidRPr="00A26687">
        <w:rPr>
          <w:rFonts w:ascii="仿宋" w:eastAsia="新細明體" w:hAnsi="仿宋" w:cs="仿宋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最高獎勵</w:t>
      </w:r>
      <w:r w:rsidRPr="00A26687">
        <w:rPr>
          <w:rFonts w:ascii="仿宋" w:eastAsia="新細明體" w:hAnsi="仿宋" w:cs="仿宋"/>
          <w:spacing w:val="2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萬元。對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投資成都高新區企業的股權投資企業（含有限合夥企業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，按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照實際投資額</w:t>
      </w:r>
      <w:r w:rsidRPr="00A26687">
        <w:rPr>
          <w:rFonts w:ascii="仿宋" w:eastAsia="新細明體" w:hAnsi="仿宋" w:cs="仿宋"/>
          <w:spacing w:val="-5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‰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的比例給予獎勵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每家機構每年累計最高獎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勵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萬元。對在成都高新區納稅的有限合夥制股權投資機構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的自然人有限合夥人，按其個人投資收益的</w:t>
      </w:r>
      <w:r w:rsidRPr="00A26687">
        <w:rPr>
          <w:rFonts w:ascii="仿宋" w:eastAsia="新細明體" w:hAnsi="仿宋" w:cs="仿宋"/>
          <w:spacing w:val="-11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5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給與獎勵。</w:t>
      </w:r>
      <w:proofErr w:type="gramStart"/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—</w:t>
      </w:r>
      <w:proofErr w:type="gramEnd"/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成都高新技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術產業開發區關於加快金融業高品質發展的若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干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政策》</w:t>
      </w:r>
    </w:p>
    <w:p w:rsidR="00DA3D53" w:rsidRDefault="00A26687">
      <w:pPr>
        <w:autoSpaceDE w:val="0"/>
        <w:autoSpaceDN w:val="0"/>
        <w:spacing w:before="7"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6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支援金融仲介服務機構聚集。對從事金融相關業務的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會計師事務所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律師事務所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評估師事務所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人力資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源服務機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構，總所或總公司落戶後給予每戶</w:t>
      </w:r>
      <w:r w:rsidRPr="00A26687">
        <w:rPr>
          <w:rFonts w:ascii="仿宋" w:eastAsia="新細明體" w:hAnsi="仿宋" w:cs="仿宋"/>
          <w:spacing w:val="-3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-2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萬元落戶獎勵。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《成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發區關於加快金融業高品質發展的若干政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4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（八）降低企業項目建設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成本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凡企業在高新區範圍內新建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改建及擴建的生產項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目和科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7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16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5" w:lineRule="auto"/>
        <w:ind w:left="1588" w:right="1485"/>
        <w:rPr>
          <w:lang w:eastAsia="zh-TW"/>
        </w:rPr>
      </w:pP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lastRenderedPageBreak/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項目，按照新增建築面積每平方米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80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元給予補貼，每家企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業最高補貼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成都高新技術產業開發區關於優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化產業服務促進企業發展的若干政策意見（修訂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8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（九）支持樓宇聚集優質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企業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對經認定的重點商務、商業樓宇，按規定開展樓宇經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濟監測管理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商貿和營利性服務業企業培育的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，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根據樓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棟管理</w:t>
      </w:r>
      <w:proofErr w:type="gramEnd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實際情況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原則上給予樓宇運營方每年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萬元補貼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其中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樓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宇資訊統計監測人員補貼應不低於</w:t>
      </w:r>
      <w:r w:rsidRPr="00A26687">
        <w:rPr>
          <w:rFonts w:ascii="仿宋" w:eastAsia="新細明體" w:hAnsi="仿宋" w:cs="仿宋"/>
          <w:spacing w:val="-6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《成都高新技術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產業開發區關於深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化產業培育實現高品質發展若干政策意見</w:t>
      </w:r>
      <w:r w:rsidRPr="00A26687">
        <w:rPr>
          <w:rFonts w:ascii="仿宋" w:eastAsia="新細明體" w:hAnsi="仿宋" w:cs="仿宋"/>
          <w:color w:val="000000"/>
          <w:spacing w:val="-24"/>
          <w:sz w:val="32"/>
          <w:szCs w:val="32"/>
          <w:lang w:eastAsia="zh-TW"/>
        </w:rPr>
        <w:t>（修訂</w:t>
      </w:r>
      <w:r w:rsidRPr="00A26687">
        <w:rPr>
          <w:rFonts w:ascii="仿宋" w:eastAsia="新細明體" w:hAnsi="仿宋" w:cs="仿宋"/>
          <w:color w:val="000000"/>
          <w:spacing w:val="-25"/>
          <w:sz w:val="32"/>
          <w:szCs w:val="32"/>
          <w:lang w:eastAsia="zh-TW"/>
        </w:rPr>
        <w:t>）》</w:t>
      </w:r>
    </w:p>
    <w:p w:rsidR="00DA3D53" w:rsidRDefault="00A26687">
      <w:pPr>
        <w:autoSpaceDE w:val="0"/>
        <w:autoSpaceDN w:val="0"/>
        <w:spacing w:before="3" w:line="339" w:lineRule="auto"/>
        <w:ind w:left="1588" w:right="1322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、支持商務樓宇招引優質企業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商業樓字聚集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品牌企業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對新引進的年度納稅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企業所得稅及增值稅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）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萬元以上的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獨立法人企業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按企業對地方實際貢獻的</w:t>
      </w:r>
      <w:r w:rsidRPr="00A26687">
        <w:rPr>
          <w:rFonts w:ascii="仿宋" w:eastAsia="新細明體" w:hAnsi="仿宋" w:cs="仿宋"/>
          <w:spacing w:val="-5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40%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給予企業一次性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獎勵。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《成都高新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技術產業開發區關於深化產業培育實現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高品質發展若干政策意見（修訂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1" w:line="341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根據樓宇在招商引資、稅收轉引、改造升級、資料統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計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安全生產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環境保護等方面的實際貢獻和配合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程度進行年度綜合評價排名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對十佳樓宇進行表彰鼓勵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對排名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靠後的樓宇加強引導和服務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於深化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產業培育實現高品質發展若干政策意見（修訂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（十）支援智慧製造綠色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發展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5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17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40" w:lineRule="auto"/>
        <w:ind w:left="1588" w:right="1478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lastRenderedPageBreak/>
        <w:t>支援企業圍繞流程型製造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離散型製造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遠端運維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個性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化定制等智慧製造新模式加大投入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對企業實施的投資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元以上資訊化提升專案，按專案實際投入的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5%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50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萬元補助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；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對企業實施固定資產投資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萬元以上的智慧化改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造等技改專案，按項目固定資產投入的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5%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補助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對上年度營業收入同比增長且單位增加值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能耗同比下降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的規模以上企業，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按用能量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每下降一噸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標準煤標</w:t>
      </w:r>
      <w:proofErr w:type="gramEnd"/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元的標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準給予企業最高</w:t>
      </w:r>
      <w:r w:rsidRPr="00A26687">
        <w:rPr>
          <w:rFonts w:ascii="仿宋" w:eastAsia="新細明體" w:hAnsi="仿宋" w:cs="仿宋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萬元用能獎勵。對污染物達標排放後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自主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提標改造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鍋爐低氮燃燒改造除外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降低污染物濃度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proofErr w:type="gramStart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倍</w:t>
      </w:r>
      <w:proofErr w:type="gramEnd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及以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上的企業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給予改造成本最高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的獎勵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對獲得國家智慧製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造示範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工業互聯網試點示範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服務型製造示範及國家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省級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綠色工廠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綠色設計產品以及綠色供應鏈目錄的企業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按國家級最高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萬元、省級最高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萬元的標準給予企業一次性獎勵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。支援企業在用鍋爐在達標排放的前提下進行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低氮燃燒改造（或其他替代技術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，改造後氮氧化物排放濃度低於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毫克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/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立方米的項目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給予改造成本最高</w:t>
      </w:r>
      <w:r w:rsidRPr="00A26687">
        <w:rPr>
          <w:rFonts w:ascii="仿宋" w:eastAsia="新細明體" w:hAnsi="仿宋" w:cs="仿宋"/>
          <w:spacing w:val="-6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的獎勵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對首次獲得能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源管理體系認證（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I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SO50001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）的企業，給予一次性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萬元獎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成都高新技術產業開發區關於優化產業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服務促進企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業發展的若干政策意見（修訂</w:t>
      </w:r>
      <w:r w:rsidRPr="00A26687">
        <w:rPr>
          <w:rFonts w:ascii="仿宋" w:eastAsia="新細明體" w:hAnsi="仿宋" w:cs="仿宋"/>
          <w:color w:val="000000"/>
          <w:spacing w:val="-2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3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（十一）支援企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業加強安全生產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對通過安全生產標準化或職業衛生管理示範單位驗收</w:t>
      </w:r>
      <w:r w:rsidRPr="00A26687">
        <w:rPr>
          <w:rFonts w:ascii="仿宋" w:eastAsia="新細明體" w:hAnsi="仿宋" w:cs="仿宋"/>
          <w:color w:val="000000"/>
          <w:spacing w:val="22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接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7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18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483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lastRenderedPageBreak/>
        <w:t>入成都市安全生產綜合監管平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獲得職業健康安全管理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體系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認證的企業，給予最高</w:t>
      </w:r>
      <w:r w:rsidRPr="00A26687">
        <w:rPr>
          <w:rFonts w:ascii="仿宋" w:eastAsia="新細明體" w:hAnsi="仿宋" w:cs="仿宋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萬元一次性獎勵。對購買安全生產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責任險、特種設備安全責任保險的企業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按保險費的</w:t>
      </w:r>
      <w:r w:rsidRPr="00A26687">
        <w:rPr>
          <w:rFonts w:ascii="仿宋" w:eastAsia="新細明體" w:hAnsi="仿宋" w:cs="仿宋"/>
          <w:spacing w:val="-6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60%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單次最高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萬元的補貼。對於企業實施固定資產投入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19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以上的安全生產提升改造專案，按照專案固定資產投入的</w:t>
      </w:r>
      <w:r w:rsidRPr="00A26687">
        <w:rPr>
          <w:rFonts w:ascii="仿宋" w:eastAsia="新細明體" w:hAnsi="仿宋" w:cs="仿宋"/>
          <w:spacing w:val="-6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5%</w:t>
      </w:r>
    </w:p>
    <w:p w:rsidR="00DA3D53" w:rsidRDefault="00A26687">
      <w:pPr>
        <w:autoSpaceDE w:val="0"/>
        <w:autoSpaceDN w:val="0"/>
        <w:spacing w:before="10" w:line="336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萬元的補貼。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成都高新技術產業開發區關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於優化產業服務促進企業發展的若干政策意見（修訂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7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十二）支持企業高品質發輾轉型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、設立高品質發展專項獎。參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照科技部火炬計畫評價體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系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，設立年度知識創造和技術創新獎、產業升級和結構</w:t>
      </w:r>
      <w:proofErr w:type="gramStart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優化獎</w:t>
      </w:r>
      <w:proofErr w:type="gramEnd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國際化和參與全球競爭獎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對自主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創新示範區範圍內參與評選的企業，分別給予排名第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3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位的企業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萬元獎勵、排名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第</w:t>
      </w:r>
      <w:r w:rsidRPr="00A26687">
        <w:rPr>
          <w:rFonts w:ascii="仿宋" w:eastAsia="新細明體" w:hAnsi="仿宋" w:cs="仿宋"/>
          <w:spacing w:val="2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4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15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位的企業</w:t>
      </w:r>
      <w:r w:rsidRPr="00A26687">
        <w:rPr>
          <w:rFonts w:ascii="仿宋" w:eastAsia="新細明體" w:hAnsi="仿宋" w:cs="仿宋"/>
          <w:spacing w:val="2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萬元獎勵、排名第</w:t>
      </w:r>
      <w:r w:rsidRPr="00A26687">
        <w:rPr>
          <w:rFonts w:ascii="仿宋" w:eastAsia="新細明體" w:hAnsi="仿宋" w:cs="仿宋"/>
          <w:spacing w:val="2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16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位的企業</w:t>
      </w:r>
      <w:r w:rsidRPr="00A26687">
        <w:rPr>
          <w:rFonts w:ascii="仿宋" w:eastAsia="新細明體" w:hAnsi="仿宋" w:cs="仿宋"/>
          <w:spacing w:val="2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萬元獎勵；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對參評企業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及直接參與評選工作的企業員工給予最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高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萬元的獎勵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獎勵資金可用於企業獎勵經營管理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研發生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產及做出突出貢獻的團隊及個人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《成都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高新技術產業開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發區關於優化產業服務促進企業發展的若干政策意見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修訂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4" w:line="341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“</w:t>
      </w:r>
      <w:proofErr w:type="gramStart"/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企</w:t>
      </w:r>
      <w:proofErr w:type="gramStart"/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策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支持企業高品質發展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鼓勵自主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創新示範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區範圍內大型企業、高校、科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單位等以創建高新技術企業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加大研發投入等為主要內容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，與成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都高新區管委會簽訂高品質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發展合作協定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並給予簽約單位個性化定制支援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已與成都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11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19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lastRenderedPageBreak/>
        <w:t>高新區管委會簽訂投資合作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一事一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議等專項合作協定的企業，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與管委會補充簽訂高品質發展額合作協定的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可延長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合作協定支持期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《成都高新技術產業開發區關於優化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產業服務促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進企業發展的若干政策意見（修訂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4" w:line="340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、鼓勵企業規模上臺階。對三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年產值保持正增長、申報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年度產值增幅超過</w:t>
      </w:r>
      <w:r w:rsidRPr="00A26687">
        <w:rPr>
          <w:rFonts w:ascii="仿宋" w:eastAsia="新細明體" w:hAnsi="仿宋" w:cs="仿宋"/>
          <w:spacing w:val="-4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3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且地方實際貢獻同比增長的規模以上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工業企業，按照申報年度產值同比增長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億元及以上、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億元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（含</w:t>
      </w:r>
      <w:r w:rsidRPr="00A26687">
        <w:rPr>
          <w:rFonts w:ascii="仿宋" w:eastAsia="新細明體" w:hAnsi="仿宋" w:cs="仿宋"/>
          <w:spacing w:val="2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億元）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萬元（含</w:t>
      </w:r>
      <w:r w:rsidRPr="00A26687">
        <w:rPr>
          <w:rFonts w:ascii="仿宋" w:eastAsia="新細明體" w:hAnsi="仿宋" w:cs="仿宋"/>
          <w:spacing w:val="2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萬元）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2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萬元（含</w:t>
      </w:r>
      <w:r w:rsidRPr="00A26687">
        <w:rPr>
          <w:rFonts w:ascii="仿宋" w:eastAsia="新細明體" w:hAnsi="仿宋" w:cs="仿宋"/>
          <w:spacing w:val="4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萬元）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萬元，分別給予最高不超過</w:t>
      </w:r>
    </w:p>
    <w:p w:rsidR="00DA3D53" w:rsidRDefault="00A26687">
      <w:pPr>
        <w:autoSpaceDE w:val="0"/>
        <w:autoSpaceDN w:val="0"/>
        <w:spacing w:before="2" w:line="342" w:lineRule="auto"/>
        <w:ind w:left="1588" w:right="1367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萬元獎勵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對申報年度營業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收入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銷售額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營業額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增幅超過</w:t>
      </w:r>
      <w:r w:rsidRPr="00A26687">
        <w:rPr>
          <w:rFonts w:ascii="仿宋" w:eastAsia="新細明體" w:hAnsi="仿宋" w:cs="仿宋"/>
          <w:spacing w:val="-5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地方實際貢獻同比增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長的規模以上服務業企業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限額以上商貿服務業企業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按照申報年度營業收入、銷售額（營業額）同比增長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2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億元及以上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、</w:t>
      </w:r>
    </w:p>
    <w:p w:rsidR="00DA3D53" w:rsidRDefault="00A26687">
      <w:pPr>
        <w:autoSpaceDE w:val="0"/>
        <w:autoSpaceDN w:val="0"/>
        <w:spacing w:line="340" w:lineRule="auto"/>
        <w:ind w:left="1588" w:right="1367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億元（含</w:t>
      </w:r>
      <w:r w:rsidRPr="00A26687">
        <w:rPr>
          <w:rFonts w:ascii="仿宋" w:eastAsia="新細明體" w:hAnsi="仿宋" w:cs="仿宋"/>
          <w:spacing w:val="2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億元）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萬元（含</w:t>
      </w:r>
      <w:r w:rsidRPr="00A26687">
        <w:rPr>
          <w:rFonts w:ascii="仿宋" w:eastAsia="新細明體" w:hAnsi="仿宋" w:cs="仿宋"/>
          <w:spacing w:val="2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萬元）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萬元（含</w:t>
      </w:r>
      <w:r w:rsidRPr="00A26687">
        <w:rPr>
          <w:rFonts w:ascii="仿宋" w:eastAsia="新細明體" w:hAnsi="仿宋" w:cs="仿宋"/>
          <w:spacing w:val="4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萬元）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萬元，分別給予最高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不超過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萬元的獎勵。鼓勵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積體電路設計企業快速提升產業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規模能級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。對新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引進項目或存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量企業增資項目的積體電路設計業務收入首次達到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9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億元、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億元的高增長積體電路設計企業，經認定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分別給予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3000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萬元獎勵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同一企業按差額補足方式最高獎勵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3000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成都高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11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20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lastRenderedPageBreak/>
        <w:t>新技術產業開發區關於支持積體電路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設計產業發展的若干政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策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》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8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能級提升獎補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。對於存量高能級企業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總部提能升級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項目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增資擴能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且其自變更註冊之日起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一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年內新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增註冊資本實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繳超過</w:t>
      </w:r>
      <w:r w:rsidRPr="00A26687">
        <w:rPr>
          <w:rFonts w:ascii="仿宋" w:eastAsia="新細明體" w:hAnsi="仿宋" w:cs="仿宋"/>
          <w:spacing w:val="-6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20%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，根據新增註冊資本實繳部分按照一定比例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給予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獎補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，最高不超過</w:t>
      </w:r>
      <w:r w:rsidRPr="00A26687">
        <w:rPr>
          <w:rFonts w:ascii="仿宋" w:eastAsia="新細明體" w:hAnsi="仿宋" w:cs="仿宋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5000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萬元。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《成都高新區關於加快聚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集高能級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強企業增強經濟高品質發展動能的若干政策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修</w:t>
      </w:r>
      <w:r w:rsidRPr="00A26687">
        <w:rPr>
          <w:rFonts w:ascii="仿宋" w:eastAsia="新細明體" w:hAnsi="仿宋" w:cs="仿宋"/>
          <w:color w:val="000000"/>
          <w:spacing w:val="-49"/>
          <w:sz w:val="32"/>
          <w:szCs w:val="32"/>
          <w:lang w:eastAsia="zh-TW"/>
        </w:rPr>
        <w:t>訂</w:t>
      </w:r>
      <w:r w:rsidRPr="00A26687">
        <w:rPr>
          <w:rFonts w:ascii="仿宋" w:eastAsia="新細明體" w:hAnsi="仿宋" w:cs="仿宋"/>
          <w:color w:val="000000"/>
          <w:spacing w:val="-48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50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6"/>
        <w:ind w:left="2200"/>
        <w:rPr>
          <w:lang w:eastAsia="zh-TW"/>
        </w:rPr>
      </w:pPr>
      <w:r w:rsidRPr="00A26687">
        <w:rPr>
          <w:rFonts w:ascii="SimHei" w:eastAsia="新細明體" w:hAnsi="SimHei" w:cs="SimHei" w:hint="eastAsia"/>
          <w:color w:val="000000"/>
          <w:spacing w:val="11"/>
          <w:sz w:val="32"/>
          <w:szCs w:val="32"/>
          <w:lang w:eastAsia="zh-TW"/>
        </w:rPr>
        <w:t>四、人才</w:t>
      </w:r>
      <w:r w:rsidRPr="00A26687">
        <w:rPr>
          <w:rFonts w:ascii="SimHei" w:eastAsia="新細明體" w:hAnsi="SimHei" w:cs="SimHei" w:hint="eastAsia"/>
          <w:color w:val="000000"/>
          <w:spacing w:val="10"/>
          <w:sz w:val="32"/>
          <w:szCs w:val="32"/>
          <w:lang w:eastAsia="zh-TW"/>
        </w:rPr>
        <w:t>引進和培養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（一）強化人才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安居保障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對經認定的成都高新區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A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B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C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類人才給予商品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房購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房搖號</w:t>
      </w:r>
      <w:proofErr w:type="gramEnd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資格；對經認定的成都高新區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3"/>
          <w:sz w:val="32"/>
          <w:szCs w:val="32"/>
          <w:lang w:eastAsia="zh-TW"/>
        </w:rPr>
        <w:t>A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B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C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D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類人才給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予人才公寓購買資格，其中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3"/>
          <w:sz w:val="32"/>
          <w:szCs w:val="32"/>
          <w:lang w:eastAsia="zh-TW"/>
        </w:rPr>
        <w:t>A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B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C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類人才可直接購買最高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不超過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220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平方米的人才公寓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D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類人才可直接購買最高不超過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150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平方米的人才公寓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；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對符合條件的產業骨幹人才給予產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業園區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35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平方米至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120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平方米配套住房租賃資格；對符合條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件的產業基礎人才給予成都市公共租賃住房（不超過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平方米）租賃資格或租賃補貼。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《成都高新區實施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計畫促進人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才資源向創新動能轉化若干政策》</w:t>
      </w:r>
    </w:p>
    <w:p w:rsidR="00DA3D53" w:rsidRDefault="00A26687">
      <w:pPr>
        <w:autoSpaceDE w:val="0"/>
        <w:autoSpaceDN w:val="0"/>
        <w:spacing w:before="7"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、成都高新區</w:t>
      </w:r>
      <w:r w:rsidRPr="00A26687">
        <w:rPr>
          <w:rFonts w:ascii="仿宋" w:eastAsia="新細明體" w:hAnsi="仿宋" w:cs="仿宋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A</w:t>
      </w:r>
      <w:r w:rsidRPr="00A26687">
        <w:rPr>
          <w:rFonts w:ascii="Times New Roman" w:eastAsia="新細明體" w:hAnsi="Times New Roman" w:cs="Times New Roman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類人才子女可在成都高新區不受戶籍及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居住地限制選擇學校及幼稚園；成都高新區</w:t>
      </w:r>
      <w:r w:rsidRPr="00A26687">
        <w:rPr>
          <w:rFonts w:ascii="仿宋" w:eastAsia="新細明體" w:hAnsi="仿宋" w:cs="仿宋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4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類人才子女可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16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21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317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lastRenderedPageBreak/>
        <w:t>在成都高新區不受戶籍及居住地限制選擇學校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就讀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幼稚園由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教育部門按照就近原則保障。成都高新區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6"/>
          <w:sz w:val="32"/>
          <w:szCs w:val="32"/>
          <w:lang w:eastAsia="zh-TW"/>
        </w:rPr>
        <w:t>C</w:t>
      </w:r>
      <w:r w:rsidRPr="00A26687">
        <w:rPr>
          <w:rFonts w:ascii="Times New Roman" w:eastAsia="新細明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類人才子女在成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都高新區就讀學校由教育部門按照就近原則保障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區</w:t>
      </w:r>
      <w:r w:rsidRPr="00A26687">
        <w:rPr>
          <w:rFonts w:ascii="Times New Roman" w:eastAsia="新細明體" w:hAnsi="Times New Roman" w:cs="Times New Roman"/>
          <w:color w:val="000000"/>
          <w:spacing w:val="14"/>
          <w:sz w:val="32"/>
          <w:szCs w:val="32"/>
          <w:lang w:eastAsia="zh-TW"/>
        </w:rPr>
        <w:t>D</w:t>
      </w:r>
      <w:r w:rsidRPr="00A26687">
        <w:rPr>
          <w:rFonts w:ascii="Times New Roman" w:eastAsia="新細明體" w:hAnsi="Times New Roman" w:cs="Times New Roman"/>
          <w:spacing w:val="3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類人才子女就讀學校及幼稚園按照成都市本地戶籍適齡兒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童（少年）入（轉）學（園）及居住</w:t>
      </w:r>
      <w:proofErr w:type="gramStart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務</w:t>
      </w:r>
      <w:proofErr w:type="gramEnd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工人員隨遷子女入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轉）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學等相關政策辦理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其中成都高新區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A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類人才子女在成都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高新區就讀學校及幼稚園享受成都高新區戶籍同等待遇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上述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學校及幼稚園是指成都高新區公辦義務教育階段學校及公辦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公益幼稚園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《成都高新區實施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計畫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促進人才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資源向創新動能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轉化若干政策》</w:t>
      </w:r>
    </w:p>
    <w:p w:rsidR="00DA3D53" w:rsidRDefault="00A26687">
      <w:pPr>
        <w:autoSpaceDE w:val="0"/>
        <w:autoSpaceDN w:val="0"/>
        <w:spacing w:before="23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（二）加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大人才激勵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6" w:lineRule="auto"/>
        <w:ind w:left="1588" w:right="136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、對於進入成都高新區企業博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士後科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工作站從事科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工作的博士，經認定考核後，給予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萬元生活補貼（按中期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考核和出站考核情況，分別給予</w:t>
      </w:r>
      <w:r w:rsidRPr="00A26687">
        <w:rPr>
          <w:rFonts w:ascii="仿宋" w:eastAsia="新細明體" w:hAnsi="仿宋" w:cs="仿宋"/>
          <w:spacing w:val="-3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15</w:t>
      </w:r>
      <w:r w:rsidRPr="00A26687">
        <w:rPr>
          <w:rFonts w:ascii="Times New Roman" w:eastAsia="新細明體" w:hAnsi="Times New Roman" w:cs="Times New Roman"/>
          <w:spacing w:val="-1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萬元）。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《成都高新區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實施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計畫促進人才資源向創新動能轉化若干政策</w:t>
      </w:r>
      <w:r w:rsidRPr="00A26687">
        <w:rPr>
          <w:rFonts w:ascii="仿宋" w:eastAsia="新細明體" w:hAnsi="仿宋" w:cs="仿宋"/>
          <w:color w:val="000000"/>
          <w:spacing w:val="29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9"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對新引進到成都高新區創新創業的主導產業急需人才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且達到成都市</w:t>
      </w:r>
      <w:r w:rsidRPr="00A26687">
        <w:rPr>
          <w:rFonts w:ascii="仿宋" w:eastAsia="新細明體" w:hAnsi="仿宋" w:cs="仿宋"/>
          <w:spacing w:val="1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4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1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類及以上人才標準的，超過其工資薪金應納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稅所得額的</w:t>
      </w:r>
      <w:r w:rsidRPr="00A26687">
        <w:rPr>
          <w:rFonts w:ascii="仿宋" w:eastAsia="新細明體" w:hAnsi="仿宋" w:cs="仿宋"/>
          <w:spacing w:val="-6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15%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的稅額部分給予補貼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補貼不超過人才所在企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業當年度對成都高新區的實際貢獻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對產業功能區引進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的積體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電路、生物醫藥、人工智慧、</w:t>
      </w:r>
      <w:r w:rsidRPr="00A26687">
        <w:rPr>
          <w:rFonts w:ascii="Times New Roman" w:eastAsia="新細明體" w:hAnsi="Times New Roman" w:cs="Times New Roman"/>
          <w:color w:val="000000"/>
          <w:spacing w:val="12"/>
          <w:sz w:val="32"/>
          <w:szCs w:val="32"/>
          <w:lang w:eastAsia="zh-TW"/>
        </w:rPr>
        <w:t>5G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、大資料等關鍵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領域急需緊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缺人才和高端人才，可參照成都市</w:t>
      </w:r>
      <w:r w:rsidRPr="00A26687">
        <w:rPr>
          <w:rFonts w:ascii="仿宋" w:eastAsia="新細明體" w:hAnsi="仿宋" w:cs="仿宋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1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類人才標準適當放寬執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20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22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lastRenderedPageBreak/>
        <w:t>行。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成都高新區實施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計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畫促進人才資源向創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新動能轉化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若干政策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》</w:t>
      </w:r>
      <w:proofErr w:type="gramEnd"/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8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根據人才貢獻和實績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每年評選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名在成都高新區創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新創業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年以上且達到成都高新區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C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類及以上標準的優秀創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新創業人才，授予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金熊貓人才獎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，並給予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萬元獎勵；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每年評選</w:t>
      </w:r>
      <w:r w:rsidRPr="00A26687">
        <w:rPr>
          <w:rFonts w:ascii="仿宋" w:eastAsia="新細明體" w:hAnsi="仿宋" w:cs="仿宋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名在成都高新區創新創業</w:t>
      </w:r>
      <w:r w:rsidRPr="00A26687">
        <w:rPr>
          <w:rFonts w:ascii="仿宋" w:eastAsia="新細明體" w:hAnsi="仿宋" w:cs="仿宋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年以上且達到成都高新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區</w:t>
      </w:r>
      <w:r w:rsidRPr="00A26687">
        <w:rPr>
          <w:rFonts w:ascii="仿宋" w:eastAsia="新細明體" w:hAnsi="仿宋" w:cs="仿宋"/>
          <w:spacing w:val="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B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類及以上標準的優秀創新創業人才，授予</w:t>
      </w:r>
      <w:r w:rsidRPr="00A26687">
        <w:rPr>
          <w:rFonts w:ascii="仿宋" w:eastAsia="新細明體" w:hAnsi="仿宋" w:cs="仿宋"/>
          <w:color w:val="000000"/>
          <w:spacing w:val="22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金熊貓成就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獎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，並給予</w:t>
      </w:r>
      <w:r w:rsidRPr="00A26687">
        <w:rPr>
          <w:rFonts w:ascii="仿宋" w:eastAsia="新細明體" w:hAnsi="仿宋" w:cs="仿宋"/>
          <w:spacing w:val="-3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-18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《成都高新區實施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計畫促進人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才資源向創新動能轉化若干政策》</w:t>
      </w:r>
    </w:p>
    <w:p w:rsidR="00DA3D53" w:rsidRDefault="00A26687">
      <w:pPr>
        <w:autoSpaceDE w:val="0"/>
        <w:autoSpaceDN w:val="0"/>
        <w:spacing w:before="26" w:line="339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4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、對年收入超過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萬元的企業高級管理人員和積體電路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設計研發人員，按其個人實際貢獻度給予</w:t>
      </w:r>
      <w:r w:rsidRPr="00A26687">
        <w:rPr>
          <w:rFonts w:ascii="仿宋" w:eastAsia="新細明體" w:hAnsi="仿宋" w:cs="仿宋"/>
          <w:spacing w:val="-6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100%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獎勵，並在相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關人員落戶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住房保障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醫療保障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子女就學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創新創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業方面給予支持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成都高新技術產業開發區關於支持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積體電路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設計產業發展的若干政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14" w:line="338" w:lineRule="auto"/>
        <w:ind w:left="1588" w:right="147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5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、加快引進金融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行業領軍人才。對成都高新區的法人金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融機構總部及省級分支機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搆高管</w:t>
      </w:r>
      <w:proofErr w:type="gramEnd"/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按其超過工資薪金應納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稅所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得額的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15%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的稅額部分給予補貼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補貼不超過人才所在企業當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年度對成都高新區的實際貢獻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每家機構享受此政策不超過</w:t>
      </w:r>
      <w:r w:rsidRPr="00A26687">
        <w:rPr>
          <w:rFonts w:ascii="仿宋" w:eastAsia="新細明體" w:hAnsi="仿宋" w:cs="仿宋"/>
          <w:spacing w:val="-6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1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人，每人每年補貼金額不超過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15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萬元。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《成都高新技術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產業開發區關於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加快金融業高品質發展的若干政策》</w:t>
      </w:r>
    </w:p>
    <w:p w:rsidR="00DA3D53" w:rsidRDefault="00A26687">
      <w:pPr>
        <w:autoSpaceDE w:val="0"/>
        <w:autoSpaceDN w:val="0"/>
        <w:spacing w:before="24"/>
        <w:ind w:left="2200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6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、鼓勵金融從業人員積極參加特許金融分析師（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CFA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、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8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23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399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lastRenderedPageBreak/>
        <w:t>金融風險管理師（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FRM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、北美精算師（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ASA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中國精算師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（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FCAA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、英國特許註冊會計師（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ACCA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）等資格認證考試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對</w:t>
      </w:r>
      <w:r w:rsidRPr="00A26687">
        <w:rPr>
          <w:rFonts w:ascii="仿宋" w:eastAsia="新細明體" w:hAnsi="仿宋" w:cs="仿宋"/>
          <w:spacing w:val="2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2019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年</w:t>
      </w:r>
      <w:r w:rsidRPr="00A26687">
        <w:rPr>
          <w:rFonts w:ascii="仿宋" w:eastAsia="新細明體" w:hAnsi="仿宋" w:cs="仿宋"/>
          <w:spacing w:val="2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月</w:t>
      </w:r>
      <w:r w:rsidRPr="00A26687">
        <w:rPr>
          <w:rFonts w:ascii="仿宋" w:eastAsia="新細明體" w:hAnsi="仿宋" w:cs="仿宋"/>
          <w:spacing w:val="2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日後取得上述執業資格證書且在成都高新區</w:t>
      </w:r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金融系統全職工作滿</w:t>
      </w:r>
      <w:r w:rsidRPr="00A26687">
        <w:rPr>
          <w:rFonts w:ascii="仿宋" w:eastAsia="新細明體" w:hAnsi="仿宋" w:cs="仿宋"/>
          <w:spacing w:val="-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-5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-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年的</w:t>
      </w:r>
      <w:r w:rsidRPr="00A26687">
        <w:rPr>
          <w:rFonts w:ascii="仿宋" w:eastAsia="新細明體" w:hAnsi="仿宋" w:cs="仿宋"/>
          <w:color w:val="000000"/>
          <w:spacing w:val="-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一次性給予</w:t>
      </w:r>
      <w:r w:rsidRPr="00A26687">
        <w:rPr>
          <w:rFonts w:ascii="仿宋" w:eastAsia="新細明體" w:hAnsi="仿宋" w:cs="仿宋"/>
          <w:spacing w:val="-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-5"/>
          <w:sz w:val="32"/>
          <w:szCs w:val="32"/>
          <w:lang w:eastAsia="zh-TW"/>
        </w:rPr>
        <w:t>3</w:t>
      </w:r>
      <w:r w:rsidRPr="00A26687">
        <w:rPr>
          <w:rFonts w:ascii="Times New Roman" w:eastAsia="新細明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萬元補貼。</w:t>
      </w:r>
      <w:proofErr w:type="gramStart"/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《成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都高新技術產業開發區關於加快金融業高品質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發展的若干政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15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（三）支持社會</w:t>
      </w:r>
      <w:proofErr w:type="gramStart"/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力量引才和</w:t>
      </w:r>
      <w:proofErr w:type="gramEnd"/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育才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1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、對符合條件的離岸基地</w:t>
      </w:r>
      <w:proofErr w:type="gramStart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和引才工作站</w:t>
      </w:r>
      <w:proofErr w:type="gramEnd"/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授予</w:t>
      </w:r>
      <w:r w:rsidRPr="00A26687">
        <w:rPr>
          <w:rFonts w:ascii="仿宋" w:eastAsia="新細明體" w:hAnsi="仿宋" w:cs="仿宋"/>
          <w:color w:val="000000"/>
          <w:spacing w:val="25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成都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高新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區海外人才離岸創新創業基地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和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成都高新區引才工作站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經考核可給予最高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萬元的一次性建設補貼。每年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設立引才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伯樂獎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”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，對成都高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新區認定的離岸基地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和引才工作站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，根據其引進的高層次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四派人才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企業情況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給予年度獎勵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年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度獎勵總額不超過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離岸基地</w:t>
      </w:r>
      <w:proofErr w:type="gramStart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和引才工作站</w:t>
      </w:r>
      <w:proofErr w:type="gramEnd"/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引進的高層次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四派人才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在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3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年內通過成都高新區申報入選國家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千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人計畫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的，每名給予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萬元推薦獎勵。在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離岸業基地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從業</w:t>
      </w:r>
    </w:p>
    <w:p w:rsidR="00DA3D53" w:rsidRDefault="00A26687">
      <w:pPr>
        <w:autoSpaceDE w:val="0"/>
        <w:autoSpaceDN w:val="0"/>
        <w:spacing w:line="340" w:lineRule="auto"/>
        <w:ind w:left="1588" w:right="1154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的海外人才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經認定後可不受每年在成都高新區工作時間限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制，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享受成都高新區有關政策。</w:t>
      </w:r>
      <w:proofErr w:type="gramStart"/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《成都高新區實施</w:t>
      </w:r>
      <w:r w:rsidRPr="00A26687">
        <w:rPr>
          <w:rFonts w:ascii="仿宋" w:eastAsia="新細明體" w:hAnsi="仿宋" w:cs="仿宋"/>
          <w:color w:val="000000"/>
          <w:spacing w:val="17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計畫促進人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才資源向創新動能轉化若干政策》</w:t>
      </w:r>
    </w:p>
    <w:p w:rsidR="00DA3D53" w:rsidRDefault="00A26687">
      <w:pPr>
        <w:autoSpaceDE w:val="0"/>
        <w:autoSpaceDN w:val="0"/>
        <w:spacing w:line="341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、每年設立專項經費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支持成都高新區各類重點企業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種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子期雛鷹企業、瞪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羚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企業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獨角獸企業、高層次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四派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人才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企業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高新技術企業等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同下</w:t>
      </w:r>
      <w:r w:rsidRPr="00A26687">
        <w:rPr>
          <w:rFonts w:ascii="仿宋" w:eastAsia="新細明體" w:hAnsi="仿宋" w:cs="仿宋"/>
          <w:color w:val="000000"/>
          <w:spacing w:val="2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副總及</w:t>
      </w: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以上高管赴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國內外高校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、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5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24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2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40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lastRenderedPageBreak/>
        <w:t>科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院所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高能級企業開展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修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對成都高新區各類重點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企業申報且經成都高新區有關部門確認的產業人才培訓專案</w:t>
      </w:r>
      <w:r w:rsidRPr="00A26687">
        <w:rPr>
          <w:rFonts w:ascii="仿宋" w:eastAsia="新細明體" w:hAnsi="仿宋" w:cs="仿宋"/>
          <w:color w:val="000000"/>
          <w:spacing w:val="2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可按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照企業培訓費用最高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的比例，給予企業每年最高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8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萬元培訓補貼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《成都高新區實施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“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金熊貓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計畫促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進人才資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源向創新動能轉化若干政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策》</w:t>
      </w:r>
    </w:p>
    <w:p w:rsidR="00DA3D53" w:rsidRDefault="00A26687">
      <w:pPr>
        <w:autoSpaceDE w:val="0"/>
        <w:autoSpaceDN w:val="0"/>
        <w:spacing w:before="2"/>
        <w:ind w:left="2200"/>
        <w:rPr>
          <w:lang w:eastAsia="zh-TW"/>
        </w:rPr>
      </w:pPr>
      <w:r w:rsidRPr="00A26687">
        <w:rPr>
          <w:rFonts w:ascii="SimHei" w:eastAsia="新細明體" w:hAnsi="SimHei" w:cs="SimHei" w:hint="eastAsia"/>
          <w:color w:val="000000"/>
          <w:spacing w:val="10"/>
          <w:sz w:val="32"/>
          <w:szCs w:val="32"/>
          <w:lang w:eastAsia="zh-TW"/>
        </w:rPr>
        <w:t>五、投</w:t>
      </w:r>
      <w:r w:rsidRPr="00A26687">
        <w:rPr>
          <w:rFonts w:ascii="SimHei" w:eastAsia="新細明體" w:hAnsi="SimHei" w:cs="SimHei" w:hint="eastAsia"/>
          <w:color w:val="000000"/>
          <w:spacing w:val="8"/>
          <w:sz w:val="32"/>
          <w:szCs w:val="32"/>
          <w:lang w:eastAsia="zh-TW"/>
        </w:rPr>
        <w:t>融資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（一）支持企業多管道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融資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317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、對獲得貸款的中小微企業，按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5"/>
          <w:sz w:val="32"/>
          <w:szCs w:val="32"/>
          <w:lang w:eastAsia="zh-TW"/>
        </w:rPr>
        <w:t>L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PR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和擔保費的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萬元補貼。對以債券融資、租賃融資的中小微企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業，分別按銀行貸款同期</w:t>
      </w:r>
      <w:r w:rsidRPr="00A26687">
        <w:rPr>
          <w:rFonts w:ascii="仿宋" w:eastAsia="新細明體" w:hAnsi="仿宋" w:cs="仿宋"/>
          <w:spacing w:val="-4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LPR</w:t>
      </w:r>
      <w:r w:rsidRPr="00A26687">
        <w:rPr>
          <w:rFonts w:ascii="Times New Roman" w:eastAsia="新細明體" w:hAnsi="Times New Roman" w:cs="Times New Roman"/>
          <w:spacing w:val="-2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spacing w:val="-4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，給予最高</w:t>
      </w:r>
      <w:r w:rsidRPr="00A26687">
        <w:rPr>
          <w:rFonts w:ascii="仿宋" w:eastAsia="新細明體" w:hAnsi="仿宋" w:cs="仿宋"/>
          <w:spacing w:val="-4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-2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萬元補貼。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對獲得市外投資機構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1000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萬元以上股權投資的中小微企業，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按融資金額的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，給予最高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萬元獎勵。對中小微企業購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買科技保險實際保費支出的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20%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40%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，給予最高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萬元補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貼。對擔保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（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保險）機構幫助區內企業獲得貸款的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按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貸款金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額的</w:t>
      </w:r>
      <w:r w:rsidRPr="00A26687">
        <w:rPr>
          <w:rFonts w:ascii="仿宋" w:eastAsia="新細明體" w:hAnsi="仿宋" w:cs="仿宋"/>
          <w:spacing w:val="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0.5%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</w:t>
      </w:r>
      <w:proofErr w:type="gramEnd"/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1%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，給予最高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萬元獎勵。</w:t>
      </w:r>
      <w:proofErr w:type="gramStart"/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《成都高新技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術產業開發區關於優化產業服務促進企業發展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的若干政策意</w:t>
      </w:r>
      <w:r w:rsidRPr="00A26687">
        <w:rPr>
          <w:rFonts w:ascii="仿宋" w:eastAsia="新細明體" w:hAnsi="仿宋" w:cs="仿宋"/>
          <w:color w:val="000000"/>
          <w:spacing w:val="-18"/>
          <w:sz w:val="32"/>
          <w:szCs w:val="32"/>
          <w:lang w:eastAsia="zh-TW"/>
        </w:rPr>
        <w:t>見（修訂</w:t>
      </w:r>
      <w:r w:rsidRPr="00A26687">
        <w:rPr>
          <w:rFonts w:ascii="仿宋" w:eastAsia="新細明體" w:hAnsi="仿宋" w:cs="仿宋"/>
          <w:color w:val="000000"/>
          <w:spacing w:val="-20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19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23" w:line="340" w:lineRule="auto"/>
        <w:ind w:left="1588" w:right="1485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對在進內外主要資本市場上市、全國股轉系統掛牌的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企業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分階段給予最高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300</w:t>
      </w:r>
      <w:r w:rsidRPr="00A26687">
        <w:rPr>
          <w:rFonts w:ascii="Times New Roman" w:eastAsia="新細明體" w:hAnsi="Times New Roman" w:cs="Times New Roman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4"/>
          <w:sz w:val="32"/>
          <w:szCs w:val="32"/>
          <w:lang w:eastAsia="zh-TW"/>
        </w:rPr>
        <w:t>萬元獎勵。</w:t>
      </w:r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企業改制過程</w:t>
      </w:r>
      <w:proofErr w:type="gramStart"/>
      <w:r w:rsidRPr="00A26687">
        <w:rPr>
          <w:rFonts w:ascii="仿宋" w:eastAsia="新細明體" w:hAnsi="仿宋" w:cs="仿宋"/>
          <w:color w:val="000000"/>
          <w:spacing w:val="3"/>
          <w:sz w:val="32"/>
          <w:szCs w:val="32"/>
          <w:lang w:eastAsia="zh-TW"/>
        </w:rPr>
        <w:t>中轉增股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本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</w:t>
      </w:r>
      <w:proofErr w:type="gramStart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按轉增金額</w:t>
      </w:r>
      <w:proofErr w:type="gramEnd"/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的</w:t>
      </w:r>
      <w:r w:rsidRPr="00A26687">
        <w:rPr>
          <w:rFonts w:ascii="仿宋" w:eastAsia="新細明體" w:hAnsi="仿宋" w:cs="仿宋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，給予最高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200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萬元獎勵。對實施股權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激勵的公司，按員工所獲的股權對應淨資產價值的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10%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，給予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18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25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485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lastRenderedPageBreak/>
        <w:t>最高</w:t>
      </w:r>
      <w:r w:rsidRPr="00A26687">
        <w:rPr>
          <w:rFonts w:ascii="仿宋" w:eastAsia="新細明體" w:hAnsi="仿宋" w:cs="仿宋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50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萬元獎勵。對在成都高新區進行限售股減持的個人或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有限合夥企業自然人有限合夥人，按其獲利金額的</w:t>
      </w:r>
      <w:r w:rsidRPr="00A26687">
        <w:rPr>
          <w:rFonts w:ascii="仿宋" w:eastAsia="新細明體" w:hAnsi="仿宋" w:cs="仿宋"/>
          <w:spacing w:val="-6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3%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給予獎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企業獲得的本條款政策資金用途僅用於公司生產經營</w:t>
      </w:r>
      <w:r w:rsidRPr="00A26687">
        <w:rPr>
          <w:rFonts w:ascii="仿宋" w:eastAsia="新細明體" w:hAnsi="仿宋" w:cs="仿宋"/>
          <w:color w:val="000000"/>
          <w:spacing w:val="24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一經發現挪作他用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將追回相關政策扶持資金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成都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高新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技術產業開發區關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於優化產業服務促進企業發展的若干政策</w:t>
      </w:r>
      <w:r w:rsidRPr="00A26687">
        <w:rPr>
          <w:rFonts w:ascii="仿宋" w:eastAsia="新細明體" w:hAnsi="仿宋" w:cs="仿宋"/>
          <w:color w:val="000000"/>
          <w:spacing w:val="-14"/>
          <w:sz w:val="32"/>
          <w:szCs w:val="32"/>
          <w:lang w:eastAsia="zh-TW"/>
        </w:rPr>
        <w:t>意見（修訂</w:t>
      </w:r>
      <w:r w:rsidRPr="00A26687">
        <w:rPr>
          <w:rFonts w:ascii="仿宋" w:eastAsia="新細明體" w:hAnsi="仿宋" w:cs="仿宋"/>
          <w:color w:val="000000"/>
          <w:spacing w:val="-15"/>
          <w:sz w:val="32"/>
          <w:szCs w:val="32"/>
          <w:lang w:eastAsia="zh-TW"/>
        </w:rPr>
        <w:t>）》</w:t>
      </w:r>
    </w:p>
    <w:p w:rsidR="00DA3D53" w:rsidRDefault="00A26687">
      <w:pPr>
        <w:autoSpaceDE w:val="0"/>
        <w:autoSpaceDN w:val="0"/>
        <w:spacing w:before="14" w:line="340" w:lineRule="auto"/>
        <w:ind w:left="1588" w:right="1319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3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、設立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6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億元新經濟創投基金。重點對潛在獨角獸企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業</w:t>
      </w:r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、獨角獸企業、平</w:t>
      </w:r>
      <w:proofErr w:type="gramStart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生態型龍頭企業進行</w:t>
      </w:r>
      <w:proofErr w:type="gramStart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市場化投融資</w:t>
      </w:r>
      <w:proofErr w:type="gramEnd"/>
      <w:r w:rsidRPr="00A26687">
        <w:rPr>
          <w:rFonts w:ascii="仿宋" w:eastAsia="新細明體" w:hAnsi="仿宋" w:cs="仿宋"/>
          <w:color w:val="000000"/>
          <w:spacing w:val="1"/>
          <w:sz w:val="32"/>
          <w:szCs w:val="32"/>
          <w:lang w:eastAsia="zh-TW"/>
        </w:rPr>
        <w:t>扶持。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新經濟創投基金所投股權的一定比例份額可按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固定收益由創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始團隊、戰略投資機構（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人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）回購。</w:t>
      </w:r>
      <w:proofErr w:type="gramStart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成都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高新技術產業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開發區關於深化產業培育實現高品質發展若干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政策意見（修</w:t>
      </w:r>
      <w:r w:rsidRPr="00A26687">
        <w:rPr>
          <w:rFonts w:ascii="仿宋" w:eastAsia="新細明體" w:hAnsi="仿宋" w:cs="仿宋"/>
          <w:color w:val="000000"/>
          <w:spacing w:val="-49"/>
          <w:sz w:val="32"/>
          <w:szCs w:val="32"/>
          <w:lang w:eastAsia="zh-TW"/>
        </w:rPr>
        <w:t>訂</w:t>
      </w:r>
      <w:r w:rsidRPr="00A26687">
        <w:rPr>
          <w:rFonts w:ascii="仿宋" w:eastAsia="新細明體" w:hAnsi="仿宋" w:cs="仿宋"/>
          <w:color w:val="000000"/>
          <w:spacing w:val="-48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50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5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</w:t>
      </w: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二）鼓勵使用科技金融服務平</w:t>
      </w:r>
      <w:proofErr w:type="gramStart"/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臺</w:t>
      </w:r>
      <w:proofErr w:type="gramEnd"/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487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對科技金融服務平</w:t>
      </w:r>
      <w:proofErr w:type="gramStart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説明企業獲得的債權融資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股權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融資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及其他融資，按照融資金額給予梯度獎勵，融資金額在</w:t>
      </w:r>
      <w:r w:rsidRPr="00A26687">
        <w:rPr>
          <w:rFonts w:ascii="仿宋" w:eastAsia="新細明體" w:hAnsi="仿宋" w:cs="仿宋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3"/>
          <w:sz w:val="32"/>
          <w:szCs w:val="32"/>
          <w:lang w:eastAsia="zh-TW"/>
        </w:rPr>
        <w:t>15</w:t>
      </w:r>
      <w:r w:rsidRPr="00A26687">
        <w:rPr>
          <w:rFonts w:ascii="Times New Roman" w:eastAsia="新細明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億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元以內的按融資金額的</w:t>
      </w:r>
      <w:r w:rsidRPr="00A26687">
        <w:rPr>
          <w:rFonts w:ascii="仿宋" w:eastAsia="新細明體" w:hAnsi="仿宋" w:cs="仿宋"/>
          <w:spacing w:val="-58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0.3%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對平臺進行獎勵，融資金額超出</w:t>
      </w:r>
    </w:p>
    <w:p w:rsidR="00DA3D53" w:rsidRDefault="00A26687">
      <w:pPr>
        <w:autoSpaceDE w:val="0"/>
        <w:autoSpaceDN w:val="0"/>
        <w:spacing w:before="4" w:line="336" w:lineRule="auto"/>
        <w:ind w:left="1588" w:right="1367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4"/>
          <w:sz w:val="32"/>
          <w:szCs w:val="32"/>
          <w:lang w:eastAsia="zh-TW"/>
        </w:rPr>
        <w:t>15</w:t>
      </w:r>
      <w:r w:rsidRPr="00A26687">
        <w:rPr>
          <w:rFonts w:ascii="Times New Roman" w:eastAsia="新細明體" w:hAnsi="Times New Roman" w:cs="Times New Roman"/>
          <w:spacing w:val="2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億元部分按融資金額的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0.2%</w:t>
      </w:r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對平</w:t>
      </w:r>
      <w:proofErr w:type="gramStart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臺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進行獎勵。</w:t>
      </w:r>
      <w:proofErr w:type="gramStart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9"/>
          <w:sz w:val="32"/>
          <w:szCs w:val="32"/>
          <w:lang w:eastAsia="zh-TW"/>
        </w:rPr>
        <w:t>《成都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高新技術產業開發區關於加快金融業高品質發展的若干政策</w:t>
      </w:r>
      <w:r w:rsidRPr="00A26687">
        <w:rPr>
          <w:rFonts w:ascii="仿宋" w:eastAsia="新細明體" w:hAnsi="仿宋" w:cs="仿宋"/>
          <w:color w:val="000000"/>
          <w:spacing w:val="35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7"/>
        <w:ind w:left="2200"/>
        <w:rPr>
          <w:lang w:eastAsia="zh-TW"/>
        </w:rPr>
      </w:pPr>
      <w:r w:rsidRPr="00A26687">
        <w:rPr>
          <w:rFonts w:ascii="SimHei" w:eastAsia="新細明體" w:hAnsi="SimHei" w:cs="SimHei" w:hint="eastAsia"/>
          <w:color w:val="000000"/>
          <w:spacing w:val="10"/>
          <w:sz w:val="32"/>
          <w:szCs w:val="32"/>
          <w:lang w:eastAsia="zh-TW"/>
        </w:rPr>
        <w:t>六、市場</w:t>
      </w:r>
      <w:r w:rsidRPr="00A26687">
        <w:rPr>
          <w:rFonts w:ascii="SimHei" w:eastAsia="新細明體" w:hAnsi="SimHei" w:cs="SimHei" w:hint="eastAsia"/>
          <w:color w:val="000000"/>
          <w:spacing w:val="9"/>
          <w:sz w:val="32"/>
          <w:szCs w:val="32"/>
          <w:lang w:eastAsia="zh-TW"/>
        </w:rPr>
        <w:t>開拓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1"/>
          <w:sz w:val="32"/>
          <w:szCs w:val="32"/>
          <w:lang w:eastAsia="zh-TW"/>
        </w:rPr>
        <w:t>（一）鼓勵企業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對外宣傳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1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、對企業參加經成都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高新區認可的區域性、全國性、國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88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69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34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/>
          <w:color w:val="000000"/>
          <w:spacing w:val="34"/>
          <w:sz w:val="28"/>
          <w:szCs w:val="28"/>
          <w:lang w:eastAsia="zh-TW"/>
        </w:rPr>
        <w:t>26</w:t>
      </w:r>
      <w:r w:rsidRPr="00A26687">
        <w:rPr>
          <w:rFonts w:ascii="SimSun" w:eastAsia="新細明體" w:hAnsi="SimSun" w:cs="SimSun"/>
          <w:spacing w:val="35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71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0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line="339" w:lineRule="auto"/>
        <w:ind w:left="1588" w:right="1317"/>
        <w:rPr>
          <w:lang w:eastAsia="zh-TW"/>
        </w:rPr>
      </w:pPr>
      <w:proofErr w:type="gramStart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lastRenderedPageBreak/>
        <w:t>際性展</w:t>
      </w:r>
      <w:proofErr w:type="gramEnd"/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會，按照參展費的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，給予最高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萬元補貼。對於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企業在高新區舉辦的取得全球展覽業協會（</w:t>
      </w:r>
      <w:r w:rsidRPr="00A26687">
        <w:rPr>
          <w:rFonts w:ascii="Times New Roman" w:eastAsia="新細明體" w:hAnsi="Times New Roman" w:cs="Times New Roman"/>
          <w:color w:val="000000"/>
          <w:spacing w:val="9"/>
          <w:sz w:val="32"/>
          <w:szCs w:val="32"/>
          <w:lang w:eastAsia="zh-TW"/>
        </w:rPr>
        <w:t>U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FI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）認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證的知名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展會項目，給予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的場租補貼且最高不超過</w:t>
      </w:r>
      <w:r w:rsidRPr="00A26687">
        <w:rPr>
          <w:rFonts w:ascii="仿宋" w:eastAsia="新細明體" w:hAnsi="仿宋" w:cs="仿宋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100</w:t>
      </w:r>
      <w:r w:rsidRPr="00A26687">
        <w:rPr>
          <w:rFonts w:ascii="Times New Roman" w:eastAsia="新細明體" w:hAnsi="Times New Roman" w:cs="Times New Roman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z w:val="32"/>
          <w:szCs w:val="32"/>
          <w:lang w:eastAsia="zh-TW"/>
        </w:rPr>
        <w:t>萬元；對企</w:t>
      </w:r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業在高新區舉辦的國際會議納入國際大會及會議協會</w:t>
      </w:r>
      <w:r w:rsidRPr="00A26687">
        <w:rPr>
          <w:rFonts w:ascii="仿宋" w:eastAsia="新細明體" w:hAnsi="仿宋" w:cs="仿宋"/>
          <w:color w:val="000000"/>
          <w:spacing w:val="13"/>
          <w:sz w:val="32"/>
          <w:szCs w:val="32"/>
          <w:lang w:eastAsia="zh-TW"/>
        </w:rPr>
        <w:t>（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I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CCA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）統計的，給予</w:t>
      </w:r>
      <w:r w:rsidRPr="00A26687">
        <w:rPr>
          <w:rFonts w:ascii="仿宋" w:eastAsia="新細明體" w:hAnsi="仿宋" w:cs="仿宋"/>
          <w:spacing w:val="5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20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萬元一次性獎勵。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《成都高新技術產業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開發區關於優化產業服務促進企業發展的若干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政策意見（修</w:t>
      </w:r>
      <w:r w:rsidRPr="00A26687">
        <w:rPr>
          <w:rFonts w:ascii="仿宋" w:eastAsia="新細明體" w:hAnsi="仿宋" w:cs="仿宋"/>
          <w:color w:val="000000"/>
          <w:spacing w:val="-49"/>
          <w:sz w:val="32"/>
          <w:szCs w:val="32"/>
          <w:lang w:eastAsia="zh-TW"/>
        </w:rPr>
        <w:t>訂</w:t>
      </w:r>
      <w:r w:rsidRPr="00A26687">
        <w:rPr>
          <w:rFonts w:ascii="仿宋" w:eastAsia="新細明體" w:hAnsi="仿宋" w:cs="仿宋"/>
          <w:color w:val="000000"/>
          <w:spacing w:val="-48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50"/>
          <w:sz w:val="32"/>
          <w:szCs w:val="32"/>
          <w:lang w:eastAsia="zh-TW"/>
        </w:rPr>
        <w:t>》</w:t>
      </w:r>
    </w:p>
    <w:p w:rsidR="00DA3D53" w:rsidRDefault="00A26687">
      <w:pPr>
        <w:autoSpaceDE w:val="0"/>
        <w:autoSpaceDN w:val="0"/>
        <w:spacing w:before="17" w:line="336" w:lineRule="auto"/>
        <w:ind w:left="1588" w:right="1343" w:firstLine="612"/>
        <w:rPr>
          <w:lang w:eastAsia="zh-TW"/>
        </w:rPr>
      </w:pPr>
      <w:r w:rsidRPr="00A26687">
        <w:rPr>
          <w:rFonts w:ascii="Times New Roman" w:eastAsia="新細明體" w:hAnsi="Times New Roman" w:cs="Times New Roman"/>
          <w:color w:val="000000"/>
          <w:spacing w:val="7"/>
          <w:sz w:val="32"/>
          <w:szCs w:val="32"/>
          <w:lang w:eastAsia="zh-TW"/>
        </w:rPr>
        <w:t>2</w:t>
      </w:r>
      <w:r w:rsidRPr="00A26687">
        <w:rPr>
          <w:rFonts w:ascii="仿宋" w:eastAsia="新細明體" w:hAnsi="仿宋" w:cs="仿宋"/>
          <w:color w:val="000000"/>
          <w:spacing w:val="16"/>
          <w:sz w:val="32"/>
          <w:szCs w:val="32"/>
          <w:lang w:eastAsia="zh-TW"/>
        </w:rPr>
        <w:t>、對在成都高新區舉辦專業化</w:t>
      </w:r>
      <w:r w:rsidRPr="00A26687">
        <w:rPr>
          <w:rFonts w:ascii="仿宋" w:eastAsia="新細明體" w:hAnsi="仿宋" w:cs="仿宋"/>
          <w:color w:val="000000"/>
          <w:spacing w:val="15"/>
          <w:sz w:val="32"/>
          <w:szCs w:val="32"/>
          <w:lang w:eastAsia="zh-TW"/>
        </w:rPr>
        <w:t>、國際化、品牌化高端論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壇、專業會議等金融活動的組織方，按實際活動經費的</w:t>
      </w:r>
      <w:r w:rsidRPr="00A26687">
        <w:rPr>
          <w:rFonts w:ascii="仿宋" w:eastAsia="新細明體" w:hAnsi="仿宋" w:cs="仿宋"/>
          <w:spacing w:val="-66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10"/>
          <w:sz w:val="32"/>
          <w:szCs w:val="32"/>
          <w:lang w:eastAsia="zh-TW"/>
        </w:rPr>
        <w:t>50%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給予最高</w:t>
      </w:r>
      <w:r w:rsidRPr="00A26687">
        <w:rPr>
          <w:rFonts w:ascii="仿宋" w:eastAsia="新細明體" w:hAnsi="仿宋" w:cs="仿宋"/>
          <w:spacing w:val="7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5"/>
          <w:sz w:val="32"/>
          <w:szCs w:val="32"/>
          <w:lang w:eastAsia="zh-TW"/>
        </w:rPr>
        <w:t>30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萬元補貼。</w:t>
      </w:r>
      <w:proofErr w:type="gramStart"/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10"/>
          <w:sz w:val="32"/>
          <w:szCs w:val="32"/>
          <w:lang w:eastAsia="zh-TW"/>
        </w:rPr>
        <w:t>《成都高新技術產業開發區關於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加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快金融業高品質發展的若干政策》</w:t>
      </w:r>
    </w:p>
    <w:p w:rsidR="00DA3D53" w:rsidRDefault="00A26687">
      <w:pPr>
        <w:autoSpaceDE w:val="0"/>
        <w:autoSpaceDN w:val="0"/>
        <w:spacing w:before="31"/>
        <w:ind w:left="2200"/>
        <w:rPr>
          <w:lang w:eastAsia="zh-TW"/>
        </w:rPr>
      </w:pPr>
      <w:r w:rsidRPr="00A26687">
        <w:rPr>
          <w:rFonts w:ascii="楷体" w:eastAsia="新細明體" w:hAnsi="楷体" w:cs="楷体"/>
          <w:color w:val="000000"/>
          <w:spacing w:val="12"/>
          <w:sz w:val="32"/>
          <w:szCs w:val="32"/>
          <w:lang w:eastAsia="zh-TW"/>
        </w:rPr>
        <w:t>（二）鼓勵新經</w:t>
      </w:r>
      <w:r w:rsidRPr="00A26687">
        <w:rPr>
          <w:rFonts w:ascii="楷体" w:eastAsia="新細明體" w:hAnsi="楷体" w:cs="楷体"/>
          <w:color w:val="000000"/>
          <w:spacing w:val="10"/>
          <w:sz w:val="32"/>
          <w:szCs w:val="32"/>
          <w:lang w:eastAsia="zh-TW"/>
        </w:rPr>
        <w:t>濟應用場景建設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40" w:lineRule="auto"/>
        <w:ind w:left="1588" w:right="1485" w:firstLine="612"/>
        <w:rPr>
          <w:lang w:eastAsia="zh-TW"/>
        </w:rPr>
      </w:pP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每年設立</w:t>
      </w:r>
      <w:r w:rsidRPr="00A26687">
        <w:rPr>
          <w:rFonts w:ascii="仿宋" w:eastAsia="新細明體" w:hAnsi="仿宋" w:cs="仿宋"/>
          <w:spacing w:val="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2</w:t>
      </w:r>
      <w:r w:rsidRPr="00A26687">
        <w:rPr>
          <w:rFonts w:ascii="Times New Roman" w:eastAsia="新細明體" w:hAnsi="Times New Roman" w:cs="Times New Roman"/>
          <w:spacing w:val="1"/>
          <w:sz w:val="32"/>
          <w:szCs w:val="32"/>
          <w:lang w:eastAsia="zh-TW"/>
        </w:rPr>
        <w:t xml:space="preserve"> 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億元新經濟應用場景專項資金</w:t>
      </w:r>
      <w:r w:rsidRPr="00A26687">
        <w:rPr>
          <w:rFonts w:ascii="仿宋" w:eastAsia="新細明體" w:hAnsi="仿宋" w:cs="仿宋"/>
          <w:color w:val="000000"/>
          <w:spacing w:val="7"/>
          <w:sz w:val="32"/>
          <w:szCs w:val="32"/>
          <w:lang w:eastAsia="zh-TW"/>
        </w:rPr>
        <w:t>。</w:t>
      </w:r>
      <w:r w:rsidRPr="00A26687">
        <w:rPr>
          <w:rFonts w:ascii="仿宋" w:eastAsia="新細明體" w:hAnsi="仿宋" w:cs="仿宋"/>
          <w:color w:val="000000"/>
          <w:spacing w:val="5"/>
          <w:sz w:val="32"/>
          <w:szCs w:val="32"/>
          <w:lang w:eastAsia="zh-TW"/>
        </w:rPr>
        <w:t>鼓勵成都高新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區新經濟應用場景建設</w:t>
      </w:r>
      <w:r w:rsidRPr="00A26687">
        <w:rPr>
          <w:rFonts w:ascii="仿宋" w:eastAsia="新細明體" w:hAnsi="仿宋" w:cs="仿宋"/>
          <w:color w:val="000000"/>
          <w:spacing w:val="14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進一步發展新經濟</w:t>
      </w:r>
      <w:r w:rsidRPr="00A26687">
        <w:rPr>
          <w:rFonts w:ascii="仿宋" w:eastAsia="新細明體" w:hAnsi="仿宋" w:cs="仿宋"/>
          <w:color w:val="000000"/>
          <w:spacing w:val="12"/>
          <w:sz w:val="32"/>
          <w:szCs w:val="32"/>
          <w:lang w:eastAsia="zh-TW"/>
        </w:rPr>
        <w:t>、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培育新動能</w:t>
      </w:r>
      <w:r w:rsidRPr="00A26687">
        <w:rPr>
          <w:rFonts w:ascii="仿宋" w:eastAsia="新細明體" w:hAnsi="仿宋" w:cs="仿宋"/>
          <w:color w:val="000000"/>
          <w:spacing w:val="11"/>
          <w:sz w:val="32"/>
          <w:szCs w:val="32"/>
          <w:lang w:eastAsia="zh-TW"/>
        </w:rPr>
        <w:t>，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加快打造具有全球影響力的新經濟策源地和活力區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。</w:t>
      </w:r>
      <w:proofErr w:type="gramStart"/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——</w:t>
      </w:r>
      <w:proofErr w:type="gramEnd"/>
      <w:r w:rsidRPr="00A26687">
        <w:rPr>
          <w:rFonts w:ascii="仿宋" w:eastAsia="新細明體" w:hAnsi="仿宋" w:cs="仿宋"/>
          <w:color w:val="000000"/>
          <w:spacing w:val="8"/>
          <w:sz w:val="32"/>
          <w:szCs w:val="32"/>
          <w:lang w:eastAsia="zh-TW"/>
        </w:rPr>
        <w:t>《</w:t>
      </w:r>
      <w:r w:rsidRPr="00A26687">
        <w:rPr>
          <w:rFonts w:ascii="仿宋" w:eastAsia="新細明體" w:hAnsi="仿宋" w:cs="仿宋"/>
          <w:color w:val="000000"/>
          <w:spacing w:val="6"/>
          <w:sz w:val="32"/>
          <w:szCs w:val="32"/>
          <w:lang w:eastAsia="zh-TW"/>
        </w:rPr>
        <w:t>成都</w:t>
      </w:r>
      <w:r w:rsidRPr="00A26687">
        <w:rPr>
          <w:rFonts w:ascii="仿宋" w:eastAsia="新細明體" w:hAnsi="仿宋" w:cs="仿宋"/>
          <w:color w:val="000000"/>
          <w:spacing w:val="20"/>
          <w:sz w:val="32"/>
          <w:szCs w:val="32"/>
          <w:lang w:eastAsia="zh-TW"/>
        </w:rPr>
        <w:t>高新技術產業開發</w:t>
      </w:r>
      <w:r w:rsidRPr="00A26687">
        <w:rPr>
          <w:rFonts w:ascii="仿宋" w:eastAsia="新細明體" w:hAnsi="仿宋" w:cs="仿宋"/>
          <w:color w:val="000000"/>
          <w:spacing w:val="19"/>
          <w:sz w:val="32"/>
          <w:szCs w:val="32"/>
          <w:lang w:eastAsia="zh-TW"/>
        </w:rPr>
        <w:t>區關於深化產業培育實現高品質發展若干</w:t>
      </w:r>
      <w:r w:rsidRPr="00A26687">
        <w:rPr>
          <w:rFonts w:ascii="仿宋" w:eastAsia="新細明體" w:hAnsi="仿宋" w:cs="仿宋"/>
          <w:color w:val="000000"/>
          <w:spacing w:val="-8"/>
          <w:sz w:val="32"/>
          <w:szCs w:val="32"/>
          <w:lang w:eastAsia="zh-TW"/>
        </w:rPr>
        <w:t>政策意見（修訂</w:t>
      </w:r>
      <w:r w:rsidRPr="00A26687">
        <w:rPr>
          <w:rFonts w:ascii="仿宋" w:eastAsia="新細明體" w:hAnsi="仿宋" w:cs="仿宋"/>
          <w:color w:val="000000"/>
          <w:spacing w:val="-10"/>
          <w:sz w:val="32"/>
          <w:szCs w:val="32"/>
          <w:lang w:eastAsia="zh-TW"/>
        </w:rPr>
        <w:t>）</w:t>
      </w:r>
      <w:r w:rsidRPr="00A26687">
        <w:rPr>
          <w:rFonts w:ascii="仿宋" w:eastAsia="新細明體" w:hAnsi="仿宋" w:cs="仿宋"/>
          <w:color w:val="000000"/>
          <w:spacing w:val="-9"/>
          <w:sz w:val="32"/>
          <w:szCs w:val="32"/>
          <w:lang w:eastAsia="zh-TW"/>
        </w:rPr>
        <w:t>》</w:t>
      </w: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379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9031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31"/>
          <w:sz w:val="28"/>
          <w:szCs w:val="28"/>
          <w:lang w:eastAsia="zh-TW"/>
        </w:rPr>
        <w:t>－</w:t>
      </w:r>
      <w:r w:rsidRPr="00A26687">
        <w:rPr>
          <w:rFonts w:ascii="SimSun" w:eastAsia="新細明體" w:hAnsi="SimSun" w:cs="SimSun"/>
          <w:spacing w:val="15"/>
          <w:sz w:val="28"/>
          <w:szCs w:val="28"/>
          <w:lang w:eastAsia="zh-TW"/>
        </w:rPr>
        <w:t xml:space="preserve">  </w:t>
      </w:r>
      <w:r w:rsidRPr="00A26687">
        <w:rPr>
          <w:rFonts w:ascii="SimSun" w:eastAsia="新細明體" w:hAnsi="SimSun" w:cs="SimSun"/>
          <w:color w:val="000000"/>
          <w:spacing w:val="15"/>
          <w:sz w:val="28"/>
          <w:szCs w:val="28"/>
          <w:lang w:eastAsia="zh-TW"/>
        </w:rPr>
        <w:t>27</w:t>
      </w:r>
      <w:r w:rsidRPr="00A26687">
        <w:rPr>
          <w:rFonts w:ascii="SimSun" w:eastAsia="新細明體" w:hAnsi="SimSun" w:cs="SimSun"/>
          <w:spacing w:val="16"/>
          <w:sz w:val="28"/>
          <w:szCs w:val="28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32"/>
          <w:sz w:val="28"/>
          <w:szCs w:val="28"/>
          <w:lang w:eastAsia="zh-TW"/>
        </w:rPr>
        <w:t>－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40" w:lineRule="exact"/>
        <w:ind w:left="2000"/>
        <w:rPr>
          <w:lang w:eastAsia="zh-TW"/>
        </w:rPr>
      </w:pPr>
      <w:bookmarkStart w:id="2" w:name="PageMark32"/>
      <w:bookmarkEnd w:id="2"/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44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ind w:left="452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22"/>
          <w:sz w:val="52"/>
          <w:szCs w:val="52"/>
          <w:lang w:eastAsia="zh-TW"/>
        </w:rPr>
        <w:lastRenderedPageBreak/>
        <w:t>參</w:t>
      </w:r>
      <w:r w:rsidRPr="00A26687">
        <w:rPr>
          <w:rFonts w:ascii="SimSun" w:eastAsia="新細明體" w:hAnsi="SimSun" w:cs="SimSun" w:hint="eastAsia"/>
          <w:color w:val="000000"/>
          <w:spacing w:val="-21"/>
          <w:sz w:val="52"/>
          <w:szCs w:val="52"/>
          <w:lang w:eastAsia="zh-TW"/>
        </w:rPr>
        <w:t>考政策</w:t>
      </w:r>
      <w:proofErr w:type="gramStart"/>
      <w:r w:rsidRPr="00A26687">
        <w:rPr>
          <w:rFonts w:ascii="SimSun" w:eastAsia="新細明體" w:hAnsi="SimSun" w:cs="SimSun" w:hint="eastAsia"/>
          <w:color w:val="000000"/>
          <w:spacing w:val="-21"/>
          <w:sz w:val="52"/>
          <w:szCs w:val="52"/>
          <w:lang w:eastAsia="zh-TW"/>
        </w:rPr>
        <w:t>檔</w:t>
      </w:r>
      <w:proofErr w:type="gramEnd"/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spacing w:line="226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319" w:firstLine="61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5"/>
          <w:sz w:val="32"/>
          <w:szCs w:val="32"/>
          <w:lang w:eastAsia="zh-TW"/>
        </w:rPr>
        <w:t>《成都高新區關於加快聚集高能</w:t>
      </w:r>
      <w:r w:rsidRPr="00A26687">
        <w:rPr>
          <w:rFonts w:ascii="SimSun" w:eastAsia="新細明體" w:hAnsi="SimSun" w:cs="SimSun" w:hint="eastAsia"/>
          <w:color w:val="000000"/>
          <w:spacing w:val="12"/>
          <w:sz w:val="32"/>
          <w:szCs w:val="32"/>
          <w:lang w:eastAsia="zh-TW"/>
        </w:rPr>
        <w:t>級</w:t>
      </w:r>
      <w:r w:rsidRPr="00A26687">
        <w:rPr>
          <w:rFonts w:ascii="SimSun" w:eastAsia="新細明體" w:hAnsi="SimSun" w:cs="SimSu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pacing w:val="3"/>
          <w:sz w:val="32"/>
          <w:szCs w:val="32"/>
          <w:lang w:eastAsia="zh-TW"/>
        </w:rPr>
        <w:t>500</w:t>
      </w:r>
      <w:r w:rsidRPr="00A26687">
        <w:rPr>
          <w:rFonts w:ascii="Times New Roman" w:eastAsia="新細明體" w:hAnsi="Times New Roman" w:cs="Times New Roman"/>
          <w:spacing w:val="4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5"/>
          <w:sz w:val="32"/>
          <w:szCs w:val="32"/>
          <w:lang w:eastAsia="zh-TW"/>
        </w:rPr>
        <w:t>強企業增強經濟高</w:t>
      </w: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品質發展動能的若干政策</w:t>
      </w:r>
      <w:r w:rsidRPr="00A26687">
        <w:rPr>
          <w:rFonts w:ascii="SimSun" w:eastAsia="新細明體" w:hAnsi="SimSun" w:cs="SimSun" w:hint="eastAsia"/>
          <w:color w:val="000000"/>
          <w:spacing w:val="-8"/>
          <w:sz w:val="32"/>
          <w:szCs w:val="32"/>
          <w:lang w:eastAsia="zh-TW"/>
        </w:rPr>
        <w:t>（</w:t>
      </w: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修訂</w:t>
      </w:r>
      <w:r w:rsidRPr="00A26687">
        <w:rPr>
          <w:rFonts w:ascii="SimSun" w:eastAsia="新細明體" w:hAnsi="SimSun" w:cs="SimSun" w:hint="eastAsia"/>
          <w:color w:val="000000"/>
          <w:spacing w:val="-3"/>
          <w:sz w:val="32"/>
          <w:szCs w:val="32"/>
          <w:lang w:eastAsia="zh-TW"/>
        </w:rPr>
        <w:t>）》</w:t>
      </w: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（成高管發</w:t>
      </w:r>
      <w:r w:rsidRPr="00A26687">
        <w:rPr>
          <w:rFonts w:ascii="SimSun" w:eastAsia="新細明體" w:hAnsi="SimSun" w:cs="SimSun" w:hint="eastAsia"/>
          <w:color w:val="000000"/>
          <w:spacing w:val="-4"/>
          <w:sz w:val="32"/>
          <w:szCs w:val="32"/>
          <w:lang w:eastAsia="zh-TW"/>
        </w:rPr>
        <w:t>〔</w:t>
      </w:r>
      <w:r w:rsidRPr="00A26687">
        <w:rPr>
          <w:rFonts w:ascii="Times New Roman" w:eastAsia="新細明體" w:hAnsi="Times New Roman" w:cs="Times New Roman"/>
          <w:color w:val="000000"/>
          <w:spacing w:val="-1"/>
          <w:sz w:val="32"/>
          <w:szCs w:val="32"/>
          <w:lang w:eastAsia="zh-TW"/>
        </w:rPr>
        <w:t>2020</w:t>
      </w:r>
      <w:r w:rsidRPr="00A26687">
        <w:rPr>
          <w:rFonts w:ascii="SimSun" w:eastAsia="新細明體" w:hAnsi="SimSun" w:cs="SimSun" w:hint="eastAsia"/>
          <w:color w:val="000000"/>
          <w:spacing w:val="-4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-1"/>
          <w:sz w:val="32"/>
          <w:szCs w:val="32"/>
          <w:lang w:eastAsia="zh-TW"/>
        </w:rPr>
        <w:t>13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-3"/>
          <w:sz w:val="32"/>
          <w:szCs w:val="32"/>
          <w:lang w:eastAsia="zh-TW"/>
        </w:rPr>
        <w:t>號</w:t>
      </w: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）</w:t>
      </w:r>
    </w:p>
    <w:p w:rsidR="00DA3D53" w:rsidRDefault="00A26687">
      <w:pPr>
        <w:autoSpaceDE w:val="0"/>
        <w:autoSpaceDN w:val="0"/>
        <w:spacing w:before="5"/>
        <w:ind w:left="2200"/>
        <w:rPr>
          <w:lang w:eastAsia="zh-TW"/>
        </w:rPr>
      </w:pPr>
      <w:proofErr w:type="gramStart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《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成都高新技術產</w:t>
      </w:r>
      <w:r w:rsidRPr="00A26687">
        <w:rPr>
          <w:rFonts w:ascii="SimSun" w:eastAsia="新細明體" w:hAnsi="SimSun" w:cs="SimSun" w:hint="eastAsia"/>
          <w:color w:val="000000"/>
          <w:spacing w:val="22"/>
          <w:sz w:val="32"/>
          <w:szCs w:val="32"/>
          <w:lang w:eastAsia="zh-TW"/>
        </w:rPr>
        <w:t>業開發區關於科技創新驅動高品質發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1"/>
          <w:sz w:val="32"/>
          <w:szCs w:val="32"/>
          <w:lang w:eastAsia="zh-TW"/>
        </w:rPr>
        <w:t>展的若干政策</w:t>
      </w:r>
      <w:proofErr w:type="gramStart"/>
      <w:r w:rsidRPr="00A26687">
        <w:rPr>
          <w:rFonts w:ascii="SimSun" w:eastAsia="新細明體" w:hAnsi="SimSun" w:cs="SimSun" w:hint="eastAsia"/>
          <w:color w:val="000000"/>
          <w:spacing w:val="6"/>
          <w:sz w:val="32"/>
          <w:szCs w:val="32"/>
          <w:lang w:eastAsia="zh-TW"/>
        </w:rPr>
        <w:t>》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1"/>
          <w:sz w:val="32"/>
          <w:szCs w:val="32"/>
          <w:lang w:eastAsia="zh-TW"/>
        </w:rPr>
        <w:t>（成高管發〔</w:t>
      </w:r>
      <w:r w:rsidRPr="00A26687">
        <w:rPr>
          <w:rFonts w:ascii="Times New Roman" w:eastAsia="新細明體" w:hAnsi="Times New Roman" w:cs="Times New Roman"/>
          <w:color w:val="000000"/>
          <w:spacing w:val="2"/>
          <w:sz w:val="32"/>
          <w:szCs w:val="32"/>
          <w:lang w:eastAsia="zh-TW"/>
        </w:rPr>
        <w:t>2020</w:t>
      </w: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7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號）</w:t>
      </w:r>
    </w:p>
    <w:p w:rsidR="00DA3D53" w:rsidRDefault="00DA3D53">
      <w:pPr>
        <w:spacing w:line="173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proofErr w:type="gramStart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《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成都高新技術產</w:t>
      </w:r>
      <w:r w:rsidRPr="00A26687">
        <w:rPr>
          <w:rFonts w:ascii="SimSun" w:eastAsia="新細明體" w:hAnsi="SimSun" w:cs="SimSun" w:hint="eastAsia"/>
          <w:color w:val="000000"/>
          <w:spacing w:val="22"/>
          <w:sz w:val="32"/>
          <w:szCs w:val="32"/>
          <w:lang w:eastAsia="zh-TW"/>
        </w:rPr>
        <w:t>業開發區關於深化產業培育實現高質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量發展若干政策意見（修訂</w:t>
      </w:r>
      <w:r w:rsidRPr="00A26687">
        <w:rPr>
          <w:rFonts w:ascii="SimSun" w:eastAsia="新細明體" w:hAnsi="SimSun" w:cs="SimSun" w:hint="eastAsia"/>
          <w:color w:val="000000"/>
          <w:spacing w:val="-1"/>
          <w:sz w:val="32"/>
          <w:szCs w:val="32"/>
          <w:lang w:eastAsia="zh-TW"/>
        </w:rPr>
        <w:t>）</w:t>
      </w:r>
      <w:proofErr w:type="gramStart"/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》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（成高管發〔</w:t>
      </w:r>
      <w:r w:rsidRPr="00A26687">
        <w:rPr>
          <w:rFonts w:ascii="Times New Roman" w:eastAsia="新細明體" w:hAnsi="Times New Roman" w:cs="Times New Roman"/>
          <w:color w:val="000000"/>
          <w:spacing w:val="-1"/>
          <w:sz w:val="32"/>
          <w:szCs w:val="32"/>
          <w:lang w:eastAsia="zh-TW"/>
        </w:rPr>
        <w:t>2020</w:t>
      </w:r>
      <w:r w:rsidRPr="00A26687">
        <w:rPr>
          <w:rFonts w:ascii="SimSun" w:eastAsia="新細明體" w:hAnsi="SimSun" w:cs="SimSun" w:hint="eastAsia"/>
          <w:color w:val="000000"/>
          <w:spacing w:val="-1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-1"/>
          <w:sz w:val="32"/>
          <w:szCs w:val="32"/>
          <w:lang w:eastAsia="zh-TW"/>
        </w:rPr>
        <w:t>5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號）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proofErr w:type="gramStart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《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成都高新技術產</w:t>
      </w:r>
      <w:r w:rsidRPr="00A26687">
        <w:rPr>
          <w:rFonts w:ascii="SimSun" w:eastAsia="新細明體" w:hAnsi="SimSun" w:cs="SimSun" w:hint="eastAsia"/>
          <w:color w:val="000000"/>
          <w:spacing w:val="22"/>
          <w:sz w:val="32"/>
          <w:szCs w:val="32"/>
          <w:lang w:eastAsia="zh-TW"/>
        </w:rPr>
        <w:t>業開發區關於優化產業服務促進企業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發展的若干政策意見（修訂</w:t>
      </w:r>
      <w:r w:rsidRPr="00A26687">
        <w:rPr>
          <w:rFonts w:ascii="SimSun" w:eastAsia="新細明體" w:hAnsi="SimSun" w:cs="SimSun" w:hint="eastAsia"/>
          <w:color w:val="000000"/>
          <w:spacing w:val="-1"/>
          <w:sz w:val="32"/>
          <w:szCs w:val="32"/>
          <w:lang w:eastAsia="zh-TW"/>
        </w:rPr>
        <w:t>）</w:t>
      </w:r>
      <w:proofErr w:type="gramStart"/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》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（成高管發〔</w:t>
      </w:r>
      <w:r w:rsidRPr="00A26687">
        <w:rPr>
          <w:rFonts w:ascii="Times New Roman" w:eastAsia="新細明體" w:hAnsi="Times New Roman" w:cs="Times New Roman"/>
          <w:color w:val="000000"/>
          <w:spacing w:val="-1"/>
          <w:sz w:val="32"/>
          <w:szCs w:val="32"/>
          <w:lang w:eastAsia="zh-TW"/>
        </w:rPr>
        <w:t>2020</w:t>
      </w:r>
      <w:r w:rsidRPr="00A26687">
        <w:rPr>
          <w:rFonts w:ascii="SimSun" w:eastAsia="新細明體" w:hAnsi="SimSun" w:cs="SimSun" w:hint="eastAsia"/>
          <w:color w:val="000000"/>
          <w:spacing w:val="-1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-1"/>
          <w:sz w:val="32"/>
          <w:szCs w:val="32"/>
          <w:lang w:eastAsia="zh-TW"/>
        </w:rPr>
        <w:t>6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-2"/>
          <w:sz w:val="32"/>
          <w:szCs w:val="32"/>
          <w:lang w:eastAsia="zh-TW"/>
        </w:rPr>
        <w:t>號）</w:t>
      </w:r>
    </w:p>
    <w:p w:rsidR="00DA3D53" w:rsidRDefault="00DA3D53">
      <w:pPr>
        <w:spacing w:line="176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proofErr w:type="gramStart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《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成都高新技術產</w:t>
      </w:r>
      <w:r w:rsidRPr="00A26687">
        <w:rPr>
          <w:rFonts w:ascii="SimSun" w:eastAsia="新細明體" w:hAnsi="SimSun" w:cs="SimSun" w:hint="eastAsia"/>
          <w:color w:val="000000"/>
          <w:spacing w:val="22"/>
          <w:sz w:val="32"/>
          <w:szCs w:val="32"/>
          <w:lang w:eastAsia="zh-TW"/>
        </w:rPr>
        <w:t>業開發區關於加快金融業高品質發展</w:t>
      </w:r>
    </w:p>
    <w:p w:rsidR="00DA3D53" w:rsidRDefault="00DA3D53">
      <w:pPr>
        <w:spacing w:line="172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1"/>
          <w:sz w:val="32"/>
          <w:szCs w:val="32"/>
          <w:lang w:eastAsia="zh-TW"/>
        </w:rPr>
        <w:t>的若干政策</w:t>
      </w:r>
      <w:proofErr w:type="gramStart"/>
      <w:r w:rsidRPr="00A26687">
        <w:rPr>
          <w:rFonts w:ascii="SimSun" w:eastAsia="新細明體" w:hAnsi="SimSun" w:cs="SimSun" w:hint="eastAsia"/>
          <w:color w:val="000000"/>
          <w:spacing w:val="1"/>
          <w:sz w:val="32"/>
          <w:szCs w:val="32"/>
          <w:lang w:eastAsia="zh-TW"/>
        </w:rPr>
        <w:t>》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1"/>
          <w:sz w:val="32"/>
          <w:szCs w:val="32"/>
          <w:lang w:eastAsia="zh-TW"/>
        </w:rPr>
        <w:t>（成高管發〔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2020</w:t>
      </w:r>
      <w:r w:rsidRPr="00A26687">
        <w:rPr>
          <w:rFonts w:ascii="SimSun" w:eastAsia="新細明體" w:hAnsi="SimSun" w:cs="SimSun" w:hint="eastAsia"/>
          <w:color w:val="000000"/>
          <w:spacing w:val="4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9</w:t>
      </w:r>
      <w:r w:rsidRPr="00A26687">
        <w:rPr>
          <w:rFonts w:ascii="Times New Roman" w:eastAsia="新細明體" w:hAnsi="Times New Roman" w:cs="Times New Roman"/>
          <w:spacing w:val="10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1"/>
          <w:sz w:val="32"/>
          <w:szCs w:val="32"/>
          <w:lang w:eastAsia="zh-TW"/>
        </w:rPr>
        <w:t>號）</w:t>
      </w:r>
    </w:p>
    <w:p w:rsidR="00DA3D53" w:rsidRDefault="00DA3D53">
      <w:pPr>
        <w:spacing w:line="173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2200"/>
        <w:rPr>
          <w:lang w:eastAsia="zh-TW"/>
        </w:rPr>
      </w:pPr>
      <w:proofErr w:type="gramStart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《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23"/>
          <w:sz w:val="32"/>
          <w:szCs w:val="32"/>
          <w:lang w:eastAsia="zh-TW"/>
        </w:rPr>
        <w:t>成都高新技術產</w:t>
      </w:r>
      <w:r w:rsidRPr="00A26687">
        <w:rPr>
          <w:rFonts w:ascii="SimSun" w:eastAsia="新細明體" w:hAnsi="SimSun" w:cs="SimSun" w:hint="eastAsia"/>
          <w:color w:val="000000"/>
          <w:spacing w:val="22"/>
          <w:sz w:val="32"/>
          <w:szCs w:val="32"/>
          <w:lang w:eastAsia="zh-TW"/>
        </w:rPr>
        <w:t>業開發區關於支持積體電路設計產業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ind w:left="1588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發展的若干政策</w:t>
      </w:r>
      <w:proofErr w:type="gramStart"/>
      <w:r w:rsidRPr="00A26687">
        <w:rPr>
          <w:rFonts w:ascii="SimSun" w:eastAsia="新細明體" w:hAnsi="SimSun" w:cs="SimSun" w:hint="eastAsia"/>
          <w:color w:val="000000"/>
          <w:spacing w:val="5"/>
          <w:sz w:val="32"/>
          <w:szCs w:val="32"/>
          <w:lang w:eastAsia="zh-TW"/>
        </w:rPr>
        <w:t>》</w:t>
      </w:r>
      <w:proofErr w:type="gramEnd"/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（成高管發〔</w:t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2020</w:t>
      </w:r>
      <w:r w:rsidRPr="00A26687">
        <w:rPr>
          <w:rFonts w:ascii="SimSun" w:eastAsia="新細明體" w:hAnsi="SimSun" w:cs="SimSun" w:hint="eastAsia"/>
          <w:color w:val="000000"/>
          <w:spacing w:val="5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12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號）</w:t>
      </w:r>
    </w:p>
    <w:p w:rsidR="00DA3D53" w:rsidRDefault="00DA3D53">
      <w:pPr>
        <w:spacing w:line="174" w:lineRule="exact"/>
        <w:rPr>
          <w:lang w:eastAsia="zh-TW"/>
        </w:rPr>
      </w:pPr>
    </w:p>
    <w:p w:rsidR="00DA3D53" w:rsidRDefault="00A26687">
      <w:pPr>
        <w:autoSpaceDE w:val="0"/>
        <w:autoSpaceDN w:val="0"/>
        <w:spacing w:line="339" w:lineRule="auto"/>
        <w:ind w:left="1588" w:right="1485" w:firstLine="61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《成都高新區實施</w:t>
      </w:r>
      <w:r w:rsidRPr="00A26687">
        <w:rPr>
          <w:rFonts w:ascii="SimSun" w:eastAsia="新細明體" w:hAnsi="SimSun" w:cs="SimSun"/>
          <w:color w:val="000000"/>
          <w:spacing w:val="11"/>
          <w:sz w:val="32"/>
          <w:szCs w:val="32"/>
          <w:lang w:eastAsia="zh-TW"/>
        </w:rPr>
        <w:t>“</w:t>
      </w: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金熊貓</w:t>
      </w:r>
      <w:r w:rsidRPr="00A26687">
        <w:rPr>
          <w:rFonts w:ascii="SimSun" w:eastAsia="新細明體" w:hAnsi="SimSun" w:cs="SimSun"/>
          <w:color w:val="000000"/>
          <w:spacing w:val="10"/>
          <w:sz w:val="32"/>
          <w:szCs w:val="32"/>
          <w:lang w:eastAsia="zh-TW"/>
        </w:rPr>
        <w:t>”</w:t>
      </w:r>
      <w:r w:rsidRPr="00A26687">
        <w:rPr>
          <w:rFonts w:ascii="SimSun" w:eastAsia="新細明體" w:hAnsi="SimSun" w:cs="SimSun" w:hint="eastAsia"/>
          <w:color w:val="000000"/>
          <w:spacing w:val="9"/>
          <w:sz w:val="32"/>
          <w:szCs w:val="32"/>
          <w:lang w:eastAsia="zh-TW"/>
        </w:rPr>
        <w:t>計畫促進人</w:t>
      </w: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才資源向創新動</w:t>
      </w: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能轉化若干政策</w:t>
      </w:r>
      <w:r w:rsidRPr="00A26687">
        <w:rPr>
          <w:rFonts w:ascii="SimSun" w:eastAsia="新細明體" w:hAnsi="SimSun" w:cs="SimSun" w:hint="eastAsia"/>
          <w:color w:val="000000"/>
          <w:spacing w:val="5"/>
          <w:sz w:val="32"/>
          <w:szCs w:val="32"/>
          <w:lang w:eastAsia="zh-TW"/>
        </w:rPr>
        <w:t>》</w:t>
      </w: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（成高委發〔</w:t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2019</w:t>
      </w:r>
      <w:r w:rsidRPr="00A26687">
        <w:rPr>
          <w:rFonts w:ascii="SimSun" w:eastAsia="新細明體" w:hAnsi="SimSun" w:cs="SimSun" w:hint="eastAsia"/>
          <w:color w:val="000000"/>
          <w:spacing w:val="5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pacing w:val="1"/>
          <w:sz w:val="32"/>
          <w:szCs w:val="32"/>
          <w:lang w:eastAsia="zh-TW"/>
        </w:rPr>
        <w:t>17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pacing w:val="2"/>
          <w:sz w:val="32"/>
          <w:szCs w:val="32"/>
          <w:lang w:eastAsia="zh-TW"/>
        </w:rPr>
        <w:t>號）</w:t>
      </w:r>
    </w:p>
    <w:p w:rsidR="00DA3D53" w:rsidRDefault="00A26687">
      <w:pPr>
        <w:autoSpaceDE w:val="0"/>
        <w:autoSpaceDN w:val="0"/>
        <w:spacing w:before="5" w:line="339" w:lineRule="auto"/>
        <w:ind w:left="1588" w:right="1487" w:firstLine="612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《成都高新區揭榜掛帥型研發機構</w:t>
      </w:r>
      <w:r w:rsidRPr="00A26687">
        <w:rPr>
          <w:rFonts w:ascii="SimSun" w:eastAsia="新細明體" w:hAnsi="SimSun" w:cs="SimSun"/>
          <w:color w:val="000000"/>
          <w:spacing w:val="12"/>
          <w:sz w:val="32"/>
          <w:szCs w:val="32"/>
          <w:lang w:eastAsia="zh-TW"/>
        </w:rPr>
        <w:t>“</w:t>
      </w: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岷山行動</w:t>
      </w:r>
      <w:r w:rsidRPr="00A26687">
        <w:rPr>
          <w:rFonts w:ascii="SimSun" w:eastAsia="新細明體" w:hAnsi="SimSun" w:cs="SimSun"/>
          <w:color w:val="000000"/>
          <w:spacing w:val="10"/>
          <w:sz w:val="32"/>
          <w:szCs w:val="32"/>
          <w:lang w:eastAsia="zh-TW"/>
        </w:rPr>
        <w:t>”</w:t>
      </w:r>
      <w:r w:rsidRPr="00A26687">
        <w:rPr>
          <w:rFonts w:ascii="SimSun" w:eastAsia="新細明體" w:hAnsi="SimSun" w:cs="SimSun" w:hint="eastAsia"/>
          <w:color w:val="000000"/>
          <w:spacing w:val="9"/>
          <w:sz w:val="32"/>
          <w:szCs w:val="32"/>
          <w:lang w:eastAsia="zh-TW"/>
        </w:rPr>
        <w:t>計畫</w:t>
      </w: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實施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方案</w:t>
      </w:r>
      <w:r w:rsidRPr="00A26687">
        <w:rPr>
          <w:rFonts w:ascii="SimSun" w:eastAsia="新細明體" w:hAnsi="SimSun" w:cs="SimSun" w:hint="eastAsia"/>
          <w:color w:val="000000"/>
          <w:spacing w:val="-1"/>
          <w:sz w:val="32"/>
          <w:szCs w:val="32"/>
          <w:lang w:eastAsia="zh-TW"/>
        </w:rPr>
        <w:t>》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（成高委辦發〔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2021</w:t>
      </w:r>
      <w:r w:rsidRPr="00A26687">
        <w:rPr>
          <w:rFonts w:ascii="SimSun" w:eastAsia="新細明體" w:hAnsi="SimSun" w:cs="SimSun" w:hint="eastAsia"/>
          <w:color w:val="000000"/>
          <w:spacing w:val="-1"/>
          <w:sz w:val="32"/>
          <w:szCs w:val="32"/>
          <w:lang w:eastAsia="zh-TW"/>
        </w:rPr>
        <w:t>〕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6</w:t>
      </w:r>
      <w:r w:rsidRPr="00A26687">
        <w:rPr>
          <w:rFonts w:ascii="Times New Roman" w:eastAsia="新細明體" w:hAnsi="Times New Roman" w:cs="Times New Roman"/>
          <w:spacing w:val="9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號）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CE7996">
      <w:pPr>
        <w:spacing w:line="200" w:lineRule="exact"/>
        <w:rPr>
          <w:lang w:eastAsia="zh-TW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6pt;margin-top:601.8pt;width:124.8pt;height:124.2pt;z-index:251657728;mso-position-horizontal-relative:page;mso-position-vertical-relative:page">
            <v:imagedata r:id="rId4" o:title=""/>
            <w10:wrap anchorx="page" anchory="page"/>
          </v:shape>
        </w:pict>
      </w:r>
    </w:p>
    <w:p w:rsidR="00DA3D53" w:rsidRDefault="00DA3D53">
      <w:pPr>
        <w:rPr>
          <w:lang w:eastAsia="zh-TW"/>
        </w:rPr>
        <w:sectPr w:rsidR="00DA3D53"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200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DA3D53">
      <w:pPr>
        <w:spacing w:line="381" w:lineRule="exact"/>
        <w:rPr>
          <w:lang w:eastAsia="zh-TW"/>
        </w:rPr>
      </w:pP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A3D53" w:rsidRDefault="00A26687">
      <w:pPr>
        <w:autoSpaceDE w:val="0"/>
        <w:autoSpaceDN w:val="0"/>
        <w:spacing w:before="2"/>
        <w:ind w:left="4264"/>
      </w:pPr>
      <w:r w:rsidRPr="00A26687">
        <w:rPr>
          <w:rFonts w:ascii="SimSun" w:eastAsia="新細明體" w:hAnsi="SimSun" w:cs="SimSun" w:hint="eastAsia"/>
          <w:color w:val="000000"/>
          <w:spacing w:val="10"/>
          <w:sz w:val="32"/>
          <w:szCs w:val="32"/>
          <w:lang w:eastAsia="zh-TW"/>
        </w:rPr>
        <w:lastRenderedPageBreak/>
        <w:t>招商專</w:t>
      </w:r>
      <w:r w:rsidRPr="00A26687">
        <w:rPr>
          <w:rFonts w:ascii="SimSun" w:eastAsia="新細明體" w:hAnsi="SimSun" w:cs="SimSun" w:hint="eastAsia"/>
          <w:color w:val="000000"/>
          <w:spacing w:val="8"/>
          <w:sz w:val="32"/>
          <w:szCs w:val="32"/>
          <w:lang w:eastAsia="zh-TW"/>
        </w:rPr>
        <w:t>員：</w:t>
      </w:r>
    </w:p>
    <w:p w:rsidR="00DA3D53" w:rsidRDefault="00A26687">
      <w:pPr>
        <w:autoSpaceDE w:val="0"/>
        <w:autoSpaceDN w:val="0"/>
        <w:spacing w:line="340" w:lineRule="auto"/>
        <w:ind w:right="1896"/>
        <w:rPr>
          <w:lang w:eastAsia="zh-TW"/>
        </w:rPr>
      </w:pPr>
      <w:r>
        <w:rPr>
          <w:lang w:eastAsia="zh-TW"/>
        </w:rPr>
        <w:br w:type="column"/>
      </w:r>
      <w:proofErr w:type="gramStart"/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lastRenderedPageBreak/>
        <w:t>賈子芹</w:t>
      </w:r>
      <w:proofErr w:type="gramEnd"/>
      <w:r w:rsidRPr="00A26687">
        <w:rPr>
          <w:rFonts w:ascii="SimSun" w:eastAsia="新細明體" w:hAnsi="SimSun" w:cs="SimSun"/>
          <w:spacing w:val="41"/>
          <w:sz w:val="32"/>
          <w:szCs w:val="32"/>
          <w:lang w:eastAsia="zh-TW"/>
        </w:rPr>
        <w:t xml:space="preserve"> 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156</w:t>
      </w:r>
      <w:r w:rsidRPr="00A26687">
        <w:rPr>
          <w:rFonts w:ascii="Times New Roman" w:eastAsia="新細明體" w:hAnsi="Times New Roman" w:cs="Times New Roman"/>
          <w:spacing w:val="2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0808</w:t>
      </w:r>
      <w:r w:rsidRPr="00A26687">
        <w:rPr>
          <w:rFonts w:ascii="Times New Roman" w:eastAsia="新細明體" w:hAnsi="Times New Roman" w:cs="Times New Roman"/>
          <w:spacing w:val="2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3969</w:t>
      </w:r>
      <w:proofErr w:type="gramStart"/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淩</w:t>
      </w:r>
      <w:proofErr w:type="gramEnd"/>
      <w:r w:rsidRPr="00A26687">
        <w:rPr>
          <w:rFonts w:ascii="SimSun" w:eastAsia="新細明體" w:hAnsi="SimSun" w:cs="SimSun"/>
          <w:spacing w:val="25"/>
          <w:sz w:val="32"/>
          <w:szCs w:val="32"/>
          <w:lang w:eastAsia="zh-TW"/>
        </w:rPr>
        <w:t xml:space="preserve">  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玉</w:t>
      </w:r>
      <w:r w:rsidRPr="00A26687">
        <w:rPr>
          <w:rFonts w:ascii="SimSun" w:eastAsia="新細明體" w:hAnsi="SimSun" w:cs="SimSun"/>
          <w:spacing w:val="26"/>
          <w:sz w:val="32"/>
          <w:szCs w:val="32"/>
          <w:lang w:eastAsia="zh-TW"/>
        </w:rPr>
        <w:t xml:space="preserve"> 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150</w:t>
      </w:r>
      <w:r w:rsidRPr="00A26687">
        <w:rPr>
          <w:rFonts w:ascii="Times New Roman" w:eastAsia="新細明體" w:hAnsi="Times New Roman" w:cs="Times New Roman"/>
          <w:spacing w:val="14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2131</w:t>
      </w:r>
      <w:r w:rsidRPr="00A26687">
        <w:rPr>
          <w:rFonts w:ascii="Times New Roman" w:eastAsia="新細明體" w:hAnsi="Times New Roman" w:cs="Times New Roman"/>
          <w:spacing w:val="1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9902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張仕敏</w:t>
      </w:r>
      <w:r w:rsidRPr="00A26687">
        <w:rPr>
          <w:rFonts w:ascii="SimSun" w:eastAsia="新細明體" w:hAnsi="SimSun" w:cs="SimSun"/>
          <w:spacing w:val="39"/>
          <w:sz w:val="32"/>
          <w:szCs w:val="32"/>
          <w:lang w:eastAsia="zh-TW"/>
        </w:rPr>
        <w:t xml:space="preserve"> 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139</w:t>
      </w:r>
      <w:r w:rsidRPr="00A26687">
        <w:rPr>
          <w:rFonts w:ascii="Times New Roman" w:eastAsia="新細明體" w:hAnsi="Times New Roman" w:cs="Times New Roman"/>
          <w:spacing w:val="2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8165</w:t>
      </w:r>
      <w:r w:rsidRPr="00A26687">
        <w:rPr>
          <w:rFonts w:ascii="Times New Roman" w:eastAsia="新細明體" w:hAnsi="Times New Roman" w:cs="Times New Roman"/>
          <w:spacing w:val="20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9608</w:t>
      </w:r>
    </w:p>
    <w:p w:rsidR="00DA3D53" w:rsidRDefault="00DA3D53">
      <w:pPr>
        <w:rPr>
          <w:lang w:eastAsia="zh-TW"/>
        </w:rPr>
        <w:sectPr w:rsidR="00DA3D53">
          <w:type w:val="continuous"/>
          <w:pgSz w:w="11906" w:h="16838"/>
          <w:pgMar w:top="0" w:right="0" w:bottom="0" w:left="0" w:header="0" w:footer="0" w:gutter="0"/>
          <w:cols w:num="2" w:space="720" w:equalWidth="0">
            <w:col w:w="6669" w:space="0"/>
            <w:col w:w="5236"/>
          </w:cols>
        </w:sectPr>
      </w:pPr>
    </w:p>
    <w:p w:rsidR="00DA3D53" w:rsidRDefault="00A26687">
      <w:pPr>
        <w:autoSpaceDE w:val="0"/>
        <w:autoSpaceDN w:val="0"/>
        <w:spacing w:before="2" w:line="340" w:lineRule="auto"/>
        <w:ind w:left="6669" w:right="1896" w:hanging="2404"/>
        <w:rPr>
          <w:lang w:eastAsia="zh-TW"/>
        </w:rPr>
      </w:pP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lastRenderedPageBreak/>
        <w:t>企業服務專員：</w:t>
      </w:r>
      <w:r w:rsidRPr="00A26687">
        <w:rPr>
          <w:rFonts w:ascii="SimSun" w:eastAsia="新細明體" w:hAnsi="SimSun" w:cs="SimSun"/>
          <w:spacing w:val="22"/>
          <w:sz w:val="32"/>
          <w:szCs w:val="32"/>
          <w:lang w:eastAsia="zh-TW"/>
        </w:rPr>
        <w:t xml:space="preserve"> 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舒</w:t>
      </w:r>
      <w:r w:rsidRPr="00A26687">
        <w:rPr>
          <w:rFonts w:ascii="SimSun" w:eastAsia="新細明體" w:hAnsi="SimSun" w:cs="SimSun"/>
          <w:spacing w:val="22"/>
          <w:sz w:val="32"/>
          <w:szCs w:val="32"/>
          <w:lang w:eastAsia="zh-TW"/>
        </w:rPr>
        <w:t xml:space="preserve">  </w:t>
      </w:r>
      <w:proofErr w:type="gramStart"/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煜</w:t>
      </w:r>
      <w:proofErr w:type="gramEnd"/>
      <w:r w:rsidRPr="00A26687">
        <w:rPr>
          <w:rFonts w:ascii="SimSun" w:eastAsia="新細明體" w:hAnsi="SimSun" w:cs="SimSun"/>
          <w:spacing w:val="22"/>
          <w:sz w:val="32"/>
          <w:szCs w:val="32"/>
          <w:lang w:eastAsia="zh-TW"/>
        </w:rPr>
        <w:t xml:space="preserve"> 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191</w:t>
      </w:r>
      <w:r w:rsidRPr="00A26687">
        <w:rPr>
          <w:rFonts w:ascii="Times New Roman" w:eastAsia="新細明體" w:hAnsi="Times New Roman" w:cs="Times New Roman"/>
          <w:spacing w:val="1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6033</w:t>
      </w:r>
      <w:r w:rsidRPr="00A26687">
        <w:rPr>
          <w:rFonts w:ascii="Times New Roman" w:eastAsia="新細明體" w:hAnsi="Times New Roman" w:cs="Times New Roman"/>
          <w:spacing w:val="11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7875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張</w:t>
      </w:r>
      <w:r w:rsidRPr="00A26687">
        <w:rPr>
          <w:rFonts w:ascii="SimSun" w:eastAsia="新細明體" w:hAnsi="SimSun" w:cs="SimSun"/>
          <w:spacing w:val="25"/>
          <w:sz w:val="32"/>
          <w:szCs w:val="32"/>
          <w:lang w:eastAsia="zh-TW"/>
        </w:rPr>
        <w:t xml:space="preserve">  </w:t>
      </w:r>
      <w:r w:rsidRPr="00A26687">
        <w:rPr>
          <w:rFonts w:ascii="SimSun" w:eastAsia="新細明體" w:hAnsi="SimSun" w:cs="SimSun" w:hint="eastAsia"/>
          <w:color w:val="000000"/>
          <w:sz w:val="32"/>
          <w:szCs w:val="32"/>
          <w:lang w:eastAsia="zh-TW"/>
        </w:rPr>
        <w:t>法</w:t>
      </w:r>
      <w:r w:rsidRPr="00A26687">
        <w:rPr>
          <w:rFonts w:ascii="SimSun" w:eastAsia="新細明體" w:hAnsi="SimSun" w:cs="SimSun"/>
          <w:spacing w:val="25"/>
          <w:sz w:val="32"/>
          <w:szCs w:val="32"/>
          <w:lang w:eastAsia="zh-TW"/>
        </w:rPr>
        <w:t xml:space="preserve"> 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136</w:t>
      </w:r>
      <w:r w:rsidRPr="00A26687">
        <w:rPr>
          <w:rFonts w:ascii="Times New Roman" w:eastAsia="新細明體" w:hAnsi="Times New Roman" w:cs="Times New Roman"/>
          <w:spacing w:val="12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5806</w:t>
      </w:r>
      <w:r w:rsidRPr="00A26687">
        <w:rPr>
          <w:rFonts w:ascii="Times New Roman" w:eastAsia="新細明體" w:hAnsi="Times New Roman" w:cs="Times New Roman"/>
          <w:spacing w:val="13"/>
          <w:sz w:val="32"/>
          <w:szCs w:val="32"/>
          <w:lang w:eastAsia="zh-TW"/>
        </w:rPr>
        <w:t xml:space="preserve"> </w:t>
      </w:r>
      <w:r w:rsidRPr="00A26687">
        <w:rPr>
          <w:rFonts w:ascii="Times New Roman" w:eastAsia="新細明體" w:hAnsi="Times New Roman" w:cs="Times New Roman"/>
          <w:color w:val="000000"/>
          <w:sz w:val="32"/>
          <w:szCs w:val="32"/>
          <w:lang w:eastAsia="zh-TW"/>
        </w:rPr>
        <w:t>0503</w:t>
      </w:r>
    </w:p>
    <w:sectPr w:rsidR="00DA3D5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新細明體"/>
    <w:panose1 w:val="00000000000000000000"/>
    <w:charset w:val="88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A3D53"/>
    <w:rsid w:val="00A26687"/>
    <w:rsid w:val="00CE7996"/>
    <w:rsid w:val="00D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C3D673-1A7F-4236-86DC-4D325560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2932</Words>
  <Characters>16714</Characters>
  <Application>Microsoft Office Word</Application>
  <DocSecurity>0</DocSecurity>
  <Lines>139</Lines>
  <Paragraphs>39</Paragraphs>
  <ScaleCrop>false</ScaleCrop>
  <Company/>
  <LinksUpToDate>false</LinksUpToDate>
  <CharactersWithSpaces>19607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 kuo</cp:lastModifiedBy>
  <cp:revision>3</cp:revision>
  <dcterms:created xsi:type="dcterms:W3CDTF">2011-11-21T14:59:00Z</dcterms:created>
  <dcterms:modified xsi:type="dcterms:W3CDTF">2021-08-09T03:53:00Z</dcterms:modified>
</cp:coreProperties>
</file>